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9F84" w14:textId="4EE4A310" w:rsidR="000D6CC7" w:rsidRPr="00EE52D7" w:rsidRDefault="004465AC" w:rsidP="00F84C60">
      <w:pPr>
        <w:pStyle w:val="Heading1"/>
        <w:spacing w:before="120" w:after="120"/>
        <w:jc w:val="center"/>
        <w:rPr>
          <w:sz w:val="22"/>
          <w:szCs w:val="22"/>
          <w:lang w:val="en-US"/>
        </w:rPr>
      </w:pPr>
      <w:bookmarkStart w:id="0" w:name="_GoBack"/>
      <w:bookmarkEnd w:id="0"/>
      <w:r w:rsidRPr="00EE52D7">
        <w:rPr>
          <w:sz w:val="22"/>
          <w:szCs w:val="22"/>
          <w:lang w:val="en-US"/>
        </w:rPr>
        <w:t>Huawei Technologies Co.,</w:t>
      </w:r>
      <w:r w:rsidR="00197AFF" w:rsidRPr="00EE52D7">
        <w:rPr>
          <w:sz w:val="22"/>
          <w:szCs w:val="22"/>
          <w:lang w:val="en-US"/>
        </w:rPr>
        <w:t xml:space="preserve"> </w:t>
      </w:r>
      <w:r w:rsidRPr="00EE52D7">
        <w:rPr>
          <w:sz w:val="22"/>
          <w:szCs w:val="22"/>
          <w:lang w:val="en-US"/>
        </w:rPr>
        <w:t>Ltd.</w:t>
      </w:r>
      <w:r w:rsidR="00197AFF" w:rsidRPr="00EE52D7">
        <w:rPr>
          <w:sz w:val="22"/>
          <w:szCs w:val="22"/>
          <w:lang w:val="en-US"/>
        </w:rPr>
        <w:t xml:space="preserve"> </w:t>
      </w:r>
      <w:r w:rsidRPr="00EE52D7">
        <w:rPr>
          <w:sz w:val="22"/>
          <w:szCs w:val="22"/>
          <w:lang w:val="en-US"/>
        </w:rPr>
        <w:t>("Huawei") Limited Product Warranty</w:t>
      </w:r>
    </w:p>
    <w:p w14:paraId="47A7B698" w14:textId="34506E1C" w:rsidR="00106977" w:rsidRPr="00EE52D7" w:rsidRDefault="004465AC" w:rsidP="00F84C60">
      <w:pPr>
        <w:pStyle w:val="BodyText"/>
        <w:spacing w:before="120" w:after="120" w:line="300" w:lineRule="exact"/>
        <w:ind w:right="249"/>
        <w:jc w:val="both"/>
        <w:rPr>
          <w:sz w:val="22"/>
          <w:szCs w:val="22"/>
          <w:lang w:val="en-US"/>
        </w:rPr>
      </w:pPr>
      <w:r w:rsidRPr="00EE52D7">
        <w:rPr>
          <w:sz w:val="22"/>
          <w:szCs w:val="22"/>
          <w:lang w:val="en-US"/>
        </w:rPr>
        <w:t>This Limited Product Warranty covers the “Covered Products” defined in the table below, is valid only for the duration of the applicable “Warranty Period” defined in the table below and is subject to the following terms and conditions:</w:t>
      </w:r>
    </w:p>
    <w:tbl>
      <w:tblPr>
        <w:tblStyle w:val="TableGrid"/>
        <w:tblW w:w="0" w:type="auto"/>
        <w:tblLook w:val="04A0" w:firstRow="1" w:lastRow="0" w:firstColumn="1" w:lastColumn="0" w:noHBand="0" w:noVBand="1"/>
      </w:tblPr>
      <w:tblGrid>
        <w:gridCol w:w="4145"/>
        <w:gridCol w:w="5249"/>
      </w:tblGrid>
      <w:tr w:rsidR="006245B6" w:rsidRPr="00EE52D7" w14:paraId="7E3AE6F7" w14:textId="77777777" w:rsidTr="001316C8">
        <w:trPr>
          <w:trHeight w:val="247"/>
        </w:trPr>
        <w:tc>
          <w:tcPr>
            <w:tcW w:w="4145" w:type="dxa"/>
          </w:tcPr>
          <w:p w14:paraId="2AA562C7" w14:textId="77777777" w:rsidR="006245B6" w:rsidRPr="00F273D3" w:rsidRDefault="006245B6" w:rsidP="00E25D96">
            <w:pPr>
              <w:autoSpaceDE w:val="0"/>
              <w:autoSpaceDN w:val="0"/>
              <w:adjustRightInd w:val="0"/>
              <w:rPr>
                <w:b/>
                <w:szCs w:val="18"/>
                <w:lang w:val="en-GB"/>
              </w:rPr>
            </w:pPr>
            <w:r w:rsidRPr="00F273D3">
              <w:rPr>
                <w:b/>
                <w:szCs w:val="18"/>
                <w:lang w:val="en-GB"/>
              </w:rPr>
              <w:t>Covered Products</w:t>
            </w:r>
          </w:p>
        </w:tc>
        <w:tc>
          <w:tcPr>
            <w:tcW w:w="5249" w:type="dxa"/>
          </w:tcPr>
          <w:p w14:paraId="25CB2AEF" w14:textId="77777777" w:rsidR="006245B6" w:rsidRPr="00F273D3" w:rsidRDefault="006245B6" w:rsidP="00E25D96">
            <w:pPr>
              <w:autoSpaceDE w:val="0"/>
              <w:autoSpaceDN w:val="0"/>
              <w:adjustRightInd w:val="0"/>
              <w:rPr>
                <w:b/>
                <w:szCs w:val="18"/>
                <w:lang w:val="en-GB"/>
              </w:rPr>
            </w:pPr>
            <w:r w:rsidRPr="00F273D3">
              <w:rPr>
                <w:b/>
                <w:szCs w:val="18"/>
                <w:lang w:val="en-GB"/>
              </w:rPr>
              <w:t>Warranty Period</w:t>
            </w:r>
          </w:p>
        </w:tc>
      </w:tr>
      <w:tr w:rsidR="006245B6" w:rsidRPr="003766DD" w14:paraId="3AF33D02" w14:textId="77777777" w:rsidTr="001316C8">
        <w:trPr>
          <w:trHeight w:val="2625"/>
        </w:trPr>
        <w:tc>
          <w:tcPr>
            <w:tcW w:w="4145" w:type="dxa"/>
          </w:tcPr>
          <w:p w14:paraId="34BB9142" w14:textId="77777777" w:rsidR="006245B6" w:rsidRPr="00F273D3" w:rsidRDefault="006245B6" w:rsidP="00E25D96">
            <w:pPr>
              <w:autoSpaceDE w:val="0"/>
              <w:autoSpaceDN w:val="0"/>
              <w:adjustRightInd w:val="0"/>
              <w:rPr>
                <w:lang w:val="en-GB"/>
              </w:rPr>
            </w:pPr>
            <w:r w:rsidRPr="00F273D3">
              <w:rPr>
                <w:lang w:val="en-GB"/>
              </w:rPr>
              <w:t xml:space="preserve">Smart String Inverter: </w:t>
            </w:r>
          </w:p>
          <w:p w14:paraId="33CD05AB" w14:textId="03AC4589" w:rsidR="00F85FC1" w:rsidRPr="00F273D3" w:rsidRDefault="00F85FC1" w:rsidP="00E25D96">
            <w:pPr>
              <w:autoSpaceDE w:val="0"/>
              <w:autoSpaceDN w:val="0"/>
              <w:adjustRightInd w:val="0"/>
              <w:rPr>
                <w:rFonts w:eastAsiaTheme="minorEastAsia"/>
                <w:lang w:val="en-GB"/>
              </w:rPr>
            </w:pPr>
            <w:r w:rsidRPr="00F273D3">
              <w:rPr>
                <w:lang w:val="en-GB"/>
              </w:rPr>
              <w:t>SUN2000-8</w:t>
            </w:r>
            <w:r w:rsidR="00D8527F" w:rsidRPr="00F273D3">
              <w:rPr>
                <w:lang w:val="en-GB"/>
              </w:rPr>
              <w:t>/12/15/17/20/</w:t>
            </w:r>
            <w:r w:rsidRPr="00F273D3">
              <w:rPr>
                <w:lang w:val="en-GB"/>
              </w:rPr>
              <w:t>28KTL</w:t>
            </w:r>
          </w:p>
          <w:p w14:paraId="1AC070D0" w14:textId="77777777" w:rsidR="006245B6" w:rsidRPr="00F273D3" w:rsidRDefault="006245B6" w:rsidP="00E25D96">
            <w:pPr>
              <w:autoSpaceDE w:val="0"/>
              <w:autoSpaceDN w:val="0"/>
              <w:adjustRightInd w:val="0"/>
              <w:rPr>
                <w:lang w:val="en-GB"/>
              </w:rPr>
            </w:pPr>
            <w:r w:rsidRPr="00F273D3">
              <w:rPr>
                <w:lang w:val="en-GB"/>
              </w:rPr>
              <w:t>SUN2000-33KTL-A/36KTL</w:t>
            </w:r>
          </w:p>
          <w:p w14:paraId="63B49B40" w14:textId="47592713" w:rsidR="006245B6" w:rsidRPr="00F273D3" w:rsidRDefault="006245B6" w:rsidP="00E25D96">
            <w:pPr>
              <w:autoSpaceDE w:val="0"/>
              <w:autoSpaceDN w:val="0"/>
              <w:adjustRightInd w:val="0"/>
              <w:rPr>
                <w:lang w:val="en-US"/>
              </w:rPr>
            </w:pPr>
            <w:r w:rsidRPr="00F273D3">
              <w:rPr>
                <w:lang w:val="en-GB"/>
              </w:rPr>
              <w:t>SUN2000-</w:t>
            </w:r>
            <w:r w:rsidR="0051267B" w:rsidRPr="00F273D3">
              <w:rPr>
                <w:lang w:val="en-GB"/>
              </w:rPr>
              <w:t>30</w:t>
            </w:r>
            <w:r w:rsidRPr="00F273D3">
              <w:rPr>
                <w:lang w:val="en-US"/>
              </w:rPr>
              <w:t>/36/40</w:t>
            </w:r>
            <w:r w:rsidR="0098675E" w:rsidRPr="00F273D3">
              <w:rPr>
                <w:lang w:val="en-US"/>
              </w:rPr>
              <w:t>/50</w:t>
            </w:r>
            <w:r w:rsidRPr="00F273D3">
              <w:rPr>
                <w:lang w:val="en-US"/>
              </w:rPr>
              <w:t>KTL-M3</w:t>
            </w:r>
          </w:p>
          <w:p w14:paraId="22B4CF3A" w14:textId="62FA723D" w:rsidR="006245B6" w:rsidRPr="00F273D3" w:rsidRDefault="006245B6" w:rsidP="00E25D96">
            <w:pPr>
              <w:autoSpaceDE w:val="0"/>
              <w:autoSpaceDN w:val="0"/>
              <w:adjustRightInd w:val="0"/>
              <w:rPr>
                <w:lang w:val="en-GB"/>
              </w:rPr>
            </w:pPr>
            <w:r w:rsidRPr="00F273D3">
              <w:rPr>
                <w:lang w:val="en-US"/>
              </w:rPr>
              <w:t>SUN2000-</w:t>
            </w:r>
            <w:r w:rsidR="00EA7D01" w:rsidRPr="00F273D3">
              <w:rPr>
                <w:lang w:val="en-US"/>
              </w:rPr>
              <w:t>50/</w:t>
            </w:r>
            <w:r w:rsidRPr="00F273D3">
              <w:rPr>
                <w:lang w:val="en-GB"/>
              </w:rPr>
              <w:t>60KTL-M0/105KTL-H1</w:t>
            </w:r>
          </w:p>
          <w:p w14:paraId="3242493B" w14:textId="731E0C56" w:rsidR="00BF7476" w:rsidRPr="00F273D3" w:rsidRDefault="006245B6" w:rsidP="00E25D96">
            <w:pPr>
              <w:autoSpaceDE w:val="0"/>
              <w:autoSpaceDN w:val="0"/>
              <w:adjustRightInd w:val="0"/>
              <w:rPr>
                <w:rFonts w:eastAsiaTheme="minorEastAsia"/>
                <w:lang w:val="en-GB"/>
              </w:rPr>
            </w:pPr>
            <w:r w:rsidRPr="00F273D3">
              <w:rPr>
                <w:lang w:val="en-GB"/>
              </w:rPr>
              <w:t>SUN2000-100KTL-M1</w:t>
            </w:r>
            <w:r w:rsidR="001C226D" w:rsidRPr="00F273D3">
              <w:rPr>
                <w:rFonts w:eastAsiaTheme="minorEastAsia"/>
                <w:lang w:val="en-GB"/>
              </w:rPr>
              <w:t>/</w:t>
            </w:r>
            <w:r w:rsidR="00BF7476" w:rsidRPr="00F273D3">
              <w:rPr>
                <w:rFonts w:eastAsiaTheme="minorEastAsia"/>
                <w:lang w:val="en-GB"/>
              </w:rPr>
              <w:t>M2</w:t>
            </w:r>
          </w:p>
          <w:p w14:paraId="680DD301" w14:textId="62CC4630" w:rsidR="001C226D" w:rsidRPr="00F273D3" w:rsidRDefault="00BF7476" w:rsidP="00E25D96">
            <w:pPr>
              <w:autoSpaceDE w:val="0"/>
              <w:autoSpaceDN w:val="0"/>
              <w:adjustRightInd w:val="0"/>
              <w:rPr>
                <w:rFonts w:eastAsiaTheme="minorEastAsia"/>
                <w:lang w:val="en-GB"/>
              </w:rPr>
            </w:pPr>
            <w:r w:rsidRPr="00F273D3">
              <w:rPr>
                <w:rFonts w:eastAsiaTheme="minorEastAsia"/>
                <w:lang w:val="en-GB"/>
              </w:rPr>
              <w:t>SUN2000-</w:t>
            </w:r>
            <w:r w:rsidR="001C226D" w:rsidRPr="00F273D3">
              <w:rPr>
                <w:rFonts w:eastAsiaTheme="minorEastAsia"/>
                <w:lang w:val="en-GB"/>
              </w:rPr>
              <w:t>110KTL/125KTL</w:t>
            </w:r>
          </w:p>
          <w:p w14:paraId="51AD7E85" w14:textId="163C4808" w:rsidR="00BF7476" w:rsidRPr="00F273D3" w:rsidRDefault="00BF7476" w:rsidP="00E25D96">
            <w:pPr>
              <w:autoSpaceDE w:val="0"/>
              <w:autoSpaceDN w:val="0"/>
              <w:adjustRightInd w:val="0"/>
              <w:rPr>
                <w:rFonts w:eastAsiaTheme="minorEastAsia"/>
                <w:lang w:val="en-GB"/>
              </w:rPr>
            </w:pPr>
            <w:r w:rsidRPr="00F273D3">
              <w:rPr>
                <w:rFonts w:eastAsiaTheme="minorEastAsia"/>
                <w:lang w:val="en-GB"/>
              </w:rPr>
              <w:t>SUN2000-115KTl-M2</w:t>
            </w:r>
          </w:p>
          <w:p w14:paraId="2F770638" w14:textId="77777777" w:rsidR="009C0874" w:rsidRPr="00F273D3" w:rsidRDefault="001C226D" w:rsidP="00E25D96">
            <w:pPr>
              <w:autoSpaceDE w:val="0"/>
              <w:autoSpaceDN w:val="0"/>
              <w:adjustRightInd w:val="0"/>
              <w:rPr>
                <w:lang w:val="en-GB"/>
              </w:rPr>
            </w:pPr>
            <w:r w:rsidRPr="00F273D3">
              <w:rPr>
                <w:lang w:val="en-GB"/>
              </w:rPr>
              <w:t>SUN2000-</w:t>
            </w:r>
            <w:r w:rsidR="006245B6" w:rsidRPr="00F273D3">
              <w:rPr>
                <w:lang w:val="en-GB"/>
              </w:rPr>
              <w:t>185KTLH1</w:t>
            </w:r>
          </w:p>
          <w:p w14:paraId="46161105" w14:textId="431A2290" w:rsidR="006245B6" w:rsidRPr="00F273D3" w:rsidRDefault="009C0874" w:rsidP="00E25D96">
            <w:pPr>
              <w:autoSpaceDE w:val="0"/>
              <w:autoSpaceDN w:val="0"/>
              <w:adjustRightInd w:val="0"/>
              <w:rPr>
                <w:lang w:val="en-GB"/>
              </w:rPr>
            </w:pPr>
            <w:r w:rsidRPr="00F273D3">
              <w:rPr>
                <w:lang w:val="en-GB"/>
              </w:rPr>
              <w:t>SUN2000-</w:t>
            </w:r>
            <w:r w:rsidR="006245B6" w:rsidRPr="00F273D3">
              <w:rPr>
                <w:lang w:val="en-GB"/>
              </w:rPr>
              <w:t>215KTL-H0</w:t>
            </w:r>
            <w:r w:rsidR="00C20E68" w:rsidRPr="00F273D3">
              <w:rPr>
                <w:lang w:val="en-GB"/>
              </w:rPr>
              <w:t>/H3</w:t>
            </w:r>
          </w:p>
          <w:p w14:paraId="0D7EA9E8" w14:textId="149ED4A5" w:rsidR="001C226D" w:rsidRPr="00F273D3" w:rsidRDefault="001C226D" w:rsidP="00E25D96">
            <w:pPr>
              <w:autoSpaceDE w:val="0"/>
              <w:autoSpaceDN w:val="0"/>
              <w:adjustRightInd w:val="0"/>
              <w:rPr>
                <w:rFonts w:eastAsiaTheme="minorEastAsia"/>
                <w:lang w:val="en-US"/>
              </w:rPr>
            </w:pPr>
            <w:r w:rsidRPr="00F273D3">
              <w:rPr>
                <w:lang w:val="en-GB"/>
              </w:rPr>
              <w:t>SUN2000-330KTL-H1</w:t>
            </w:r>
          </w:p>
        </w:tc>
        <w:tc>
          <w:tcPr>
            <w:tcW w:w="5249" w:type="dxa"/>
          </w:tcPr>
          <w:p w14:paraId="4F48E7D9" w14:textId="77777777" w:rsidR="006245B6" w:rsidRPr="00EE52D7" w:rsidRDefault="006245B6" w:rsidP="00E25D96">
            <w:pPr>
              <w:rPr>
                <w:lang w:val="en-US"/>
              </w:rPr>
            </w:pPr>
            <w:r w:rsidRPr="00EE52D7">
              <w:rPr>
                <w:lang w:val="en-US"/>
              </w:rPr>
              <w:t>Sixty (60) months starting one hundred eighty (180) days after shipment.</w:t>
            </w:r>
          </w:p>
        </w:tc>
      </w:tr>
      <w:tr w:rsidR="006245B6" w:rsidRPr="003766DD" w14:paraId="6EE97AC2" w14:textId="77777777" w:rsidTr="001316C8">
        <w:trPr>
          <w:trHeight w:val="992"/>
        </w:trPr>
        <w:tc>
          <w:tcPr>
            <w:tcW w:w="4145" w:type="dxa"/>
          </w:tcPr>
          <w:p w14:paraId="20785304" w14:textId="77777777" w:rsidR="006245B6" w:rsidRPr="00F273D3" w:rsidRDefault="006245B6" w:rsidP="00E25D96">
            <w:pPr>
              <w:rPr>
                <w:lang w:val="en-US"/>
              </w:rPr>
            </w:pPr>
            <w:r w:rsidRPr="00F273D3">
              <w:rPr>
                <w:lang w:val="en-GB"/>
              </w:rPr>
              <w:t>Smart PV Controller</w:t>
            </w:r>
            <w:r w:rsidRPr="00F273D3">
              <w:rPr>
                <w:lang w:val="en-US"/>
              </w:rPr>
              <w:t xml:space="preserve">: </w:t>
            </w:r>
          </w:p>
          <w:p w14:paraId="505D9E19" w14:textId="7D1A6258" w:rsidR="006245B6" w:rsidRPr="00F273D3" w:rsidRDefault="006245B6" w:rsidP="00E25D96">
            <w:pPr>
              <w:autoSpaceDE w:val="0"/>
              <w:autoSpaceDN w:val="0"/>
              <w:adjustRightInd w:val="0"/>
              <w:rPr>
                <w:lang w:val="en-US"/>
              </w:rPr>
            </w:pPr>
            <w:r w:rsidRPr="00F273D3">
              <w:rPr>
                <w:lang w:val="en-US"/>
              </w:rPr>
              <w:t>SUN2000-12/15/17/20KTL-M0/M2</w:t>
            </w:r>
          </w:p>
          <w:p w14:paraId="27DB0FF7" w14:textId="77777777" w:rsidR="00BF7476" w:rsidRPr="00F273D3" w:rsidRDefault="00BF7476" w:rsidP="00E25D96">
            <w:pPr>
              <w:autoSpaceDE w:val="0"/>
              <w:autoSpaceDN w:val="0"/>
              <w:adjustRightInd w:val="0"/>
              <w:rPr>
                <w:lang w:val="en-US"/>
              </w:rPr>
            </w:pPr>
            <w:r w:rsidRPr="00F273D3">
              <w:rPr>
                <w:lang w:val="en-US"/>
              </w:rPr>
              <w:t xml:space="preserve">SUN2000-12-25KTL M5 </w:t>
            </w:r>
          </w:p>
          <w:p w14:paraId="43157966" w14:textId="4AA0A835" w:rsidR="009A6A94" w:rsidRPr="00F273D3" w:rsidRDefault="009A6A94" w:rsidP="00E25D96">
            <w:pPr>
              <w:autoSpaceDE w:val="0"/>
              <w:autoSpaceDN w:val="0"/>
              <w:adjustRightInd w:val="0"/>
              <w:rPr>
                <w:rFonts w:eastAsiaTheme="minorEastAsia"/>
                <w:lang w:val="en-US"/>
              </w:rPr>
            </w:pPr>
            <w:r w:rsidRPr="00F273D3">
              <w:rPr>
                <w:lang w:val="en-US"/>
              </w:rPr>
              <w:t>SUN2000-12-25KTL MB0</w:t>
            </w:r>
          </w:p>
        </w:tc>
        <w:tc>
          <w:tcPr>
            <w:tcW w:w="5249" w:type="dxa"/>
          </w:tcPr>
          <w:p w14:paraId="29DF19B2" w14:textId="77777777" w:rsidR="006245B6" w:rsidRPr="00EE52D7" w:rsidRDefault="006245B6" w:rsidP="00E25D96">
            <w:pPr>
              <w:rPr>
                <w:lang w:val="en-US"/>
              </w:rPr>
            </w:pPr>
            <w:r w:rsidRPr="00EE52D7">
              <w:rPr>
                <w:lang w:val="en-US"/>
              </w:rPr>
              <w:t>One hundred twenty (120) months starting one hundred eighty (180) days after shipment.</w:t>
            </w:r>
          </w:p>
        </w:tc>
      </w:tr>
      <w:tr w:rsidR="006245B6" w:rsidRPr="003766DD" w14:paraId="793DC184" w14:textId="77777777" w:rsidTr="001316C8">
        <w:trPr>
          <w:trHeight w:val="992"/>
        </w:trPr>
        <w:tc>
          <w:tcPr>
            <w:tcW w:w="4145" w:type="dxa"/>
          </w:tcPr>
          <w:p w14:paraId="0E174E0E" w14:textId="77777777" w:rsidR="006245B6" w:rsidRPr="00F273D3" w:rsidRDefault="006245B6" w:rsidP="00E25D96">
            <w:pPr>
              <w:autoSpaceDE w:val="0"/>
              <w:autoSpaceDN w:val="0"/>
              <w:adjustRightInd w:val="0"/>
              <w:rPr>
                <w:color w:val="000000"/>
                <w:lang w:val="en-GB"/>
              </w:rPr>
            </w:pPr>
            <w:r w:rsidRPr="00F273D3">
              <w:rPr>
                <w:color w:val="000000"/>
                <w:lang w:val="en-GB"/>
              </w:rPr>
              <w:t xml:space="preserve">Smart Energy Controller: </w:t>
            </w:r>
          </w:p>
          <w:p w14:paraId="2F1A2004" w14:textId="1CE5872C" w:rsidR="006245B6" w:rsidRDefault="006245B6" w:rsidP="00E25D96">
            <w:pPr>
              <w:autoSpaceDE w:val="0"/>
              <w:autoSpaceDN w:val="0"/>
              <w:adjustRightInd w:val="0"/>
              <w:rPr>
                <w:lang w:val="en-US"/>
              </w:rPr>
            </w:pPr>
            <w:r w:rsidRPr="00F273D3">
              <w:rPr>
                <w:lang w:val="en-US"/>
              </w:rPr>
              <w:t>SUN2000-2/3/3.68/4/4.6/5/6KTL-</w:t>
            </w:r>
            <w:r w:rsidR="00F85FC1" w:rsidRPr="00F273D3">
              <w:rPr>
                <w:lang w:val="en-US"/>
              </w:rPr>
              <w:t>L0/</w:t>
            </w:r>
            <w:r w:rsidRPr="00F273D3">
              <w:rPr>
                <w:lang w:val="en-US"/>
              </w:rPr>
              <w:t>L1</w:t>
            </w:r>
          </w:p>
          <w:p w14:paraId="2C7F6ED1" w14:textId="087CDD40" w:rsidR="0089075C" w:rsidRPr="0089075C" w:rsidRDefault="0089075C" w:rsidP="00E25D96">
            <w:pPr>
              <w:autoSpaceDE w:val="0"/>
              <w:autoSpaceDN w:val="0"/>
              <w:adjustRightInd w:val="0"/>
              <w:rPr>
                <w:rFonts w:eastAsiaTheme="minorEastAsia"/>
                <w:lang w:val="en-US"/>
              </w:rPr>
            </w:pPr>
            <w:r w:rsidRPr="00F273D3">
              <w:rPr>
                <w:lang w:val="en-US"/>
              </w:rPr>
              <w:t>SUN2000-8/10KTL-</w:t>
            </w:r>
            <w:r>
              <w:rPr>
                <w:lang w:val="en-US"/>
              </w:rPr>
              <w:t>LC0</w:t>
            </w:r>
          </w:p>
          <w:p w14:paraId="184B0462" w14:textId="2FCB0B83" w:rsidR="0089075C" w:rsidRPr="0089075C" w:rsidRDefault="006245B6" w:rsidP="0089075C">
            <w:pPr>
              <w:autoSpaceDE w:val="0"/>
              <w:autoSpaceDN w:val="0"/>
              <w:adjustRightInd w:val="0"/>
              <w:rPr>
                <w:rFonts w:eastAsiaTheme="minorEastAsia"/>
                <w:lang w:val="en-US"/>
              </w:rPr>
            </w:pPr>
            <w:r w:rsidRPr="00F273D3">
              <w:rPr>
                <w:lang w:val="en-US"/>
              </w:rPr>
              <w:t>SUN2000-3/4/5/6/8/10KTL-M0/M1</w:t>
            </w:r>
          </w:p>
        </w:tc>
        <w:tc>
          <w:tcPr>
            <w:tcW w:w="5249" w:type="dxa"/>
          </w:tcPr>
          <w:p w14:paraId="10F3EFA8" w14:textId="77777777" w:rsidR="006245B6" w:rsidRPr="00EE52D7" w:rsidRDefault="006245B6" w:rsidP="00E25D96">
            <w:pPr>
              <w:rPr>
                <w:lang w:val="en-US"/>
              </w:rPr>
            </w:pPr>
            <w:r w:rsidRPr="00EE52D7">
              <w:rPr>
                <w:lang w:val="en-US"/>
              </w:rPr>
              <w:t>One hundred twenty (120) months starting one hundred eighty (180) days after shipment.</w:t>
            </w:r>
          </w:p>
        </w:tc>
      </w:tr>
      <w:tr w:rsidR="006245B6" w:rsidRPr="006926E4" w14:paraId="15F0E5BA" w14:textId="77777777" w:rsidTr="001316C8">
        <w:trPr>
          <w:trHeight w:val="983"/>
        </w:trPr>
        <w:tc>
          <w:tcPr>
            <w:tcW w:w="4145" w:type="dxa"/>
          </w:tcPr>
          <w:p w14:paraId="5135DBB7" w14:textId="77777777" w:rsidR="006245B6" w:rsidRPr="00F273D3" w:rsidRDefault="006245B6" w:rsidP="00E25D96">
            <w:pPr>
              <w:autoSpaceDE w:val="0"/>
              <w:autoSpaceDN w:val="0"/>
              <w:adjustRightInd w:val="0"/>
              <w:rPr>
                <w:lang w:val="en-GB"/>
              </w:rPr>
            </w:pPr>
            <w:r w:rsidRPr="00F273D3">
              <w:rPr>
                <w:lang w:val="en-GB"/>
              </w:rPr>
              <w:t>Communications &amp; Monitoring:</w:t>
            </w:r>
          </w:p>
          <w:p w14:paraId="2EC8AE38" w14:textId="77777777" w:rsidR="00806628" w:rsidRDefault="006245B6" w:rsidP="00E25D96">
            <w:pPr>
              <w:autoSpaceDE w:val="0"/>
              <w:autoSpaceDN w:val="0"/>
              <w:adjustRightInd w:val="0"/>
              <w:rPr>
                <w:lang w:val="en-US"/>
              </w:rPr>
            </w:pPr>
            <w:r w:rsidRPr="00F273D3">
              <w:rPr>
                <w:lang w:val="en-GB"/>
              </w:rPr>
              <w:t xml:space="preserve">SmartACU2000D, </w:t>
            </w:r>
            <w:r w:rsidRPr="00F273D3">
              <w:rPr>
                <w:lang w:val="en-US"/>
              </w:rPr>
              <w:t xml:space="preserve">Smart Logger3000A/B, </w:t>
            </w:r>
            <w:proofErr w:type="spellStart"/>
            <w:r w:rsidRPr="00F273D3">
              <w:rPr>
                <w:lang w:val="en-US"/>
              </w:rPr>
              <w:t>SmartDongle</w:t>
            </w:r>
            <w:r w:rsidR="001C226D" w:rsidRPr="00F273D3">
              <w:rPr>
                <w:lang w:val="en-US"/>
              </w:rPr>
              <w:t>A</w:t>
            </w:r>
            <w:proofErr w:type="spellEnd"/>
            <w:r w:rsidRPr="00F273D3">
              <w:rPr>
                <w:lang w:val="en-US"/>
              </w:rPr>
              <w:t xml:space="preserve"> WLAN-FE/4G</w:t>
            </w:r>
            <w:r w:rsidR="001C226D" w:rsidRPr="00F273D3">
              <w:rPr>
                <w:lang w:val="en-US"/>
              </w:rPr>
              <w:t xml:space="preserve">, </w:t>
            </w:r>
          </w:p>
          <w:p w14:paraId="504997F6" w14:textId="72EAA4FF" w:rsidR="006245B6" w:rsidRPr="00F273D3" w:rsidRDefault="001C226D" w:rsidP="00E25D96">
            <w:pPr>
              <w:autoSpaceDE w:val="0"/>
              <w:autoSpaceDN w:val="0"/>
              <w:adjustRightInd w:val="0"/>
              <w:rPr>
                <w:lang w:val="en-US"/>
              </w:rPr>
            </w:pPr>
            <w:proofErr w:type="spellStart"/>
            <w:r w:rsidRPr="00F273D3">
              <w:rPr>
                <w:lang w:val="en-US"/>
              </w:rPr>
              <w:t>SmartModule</w:t>
            </w:r>
            <w:proofErr w:type="spellEnd"/>
          </w:p>
          <w:p w14:paraId="1A3AD193" w14:textId="305B8D46" w:rsidR="009C0874" w:rsidRPr="00F273D3" w:rsidRDefault="009C0874" w:rsidP="00E25D96">
            <w:pPr>
              <w:autoSpaceDE w:val="0"/>
              <w:autoSpaceDN w:val="0"/>
              <w:adjustRightInd w:val="0"/>
              <w:rPr>
                <w:rFonts w:eastAsiaTheme="minorEastAsia"/>
                <w:lang w:val="en-GB"/>
              </w:rPr>
            </w:pPr>
            <w:r w:rsidRPr="00F273D3">
              <w:t>EMMA-A02</w:t>
            </w:r>
          </w:p>
        </w:tc>
        <w:tc>
          <w:tcPr>
            <w:tcW w:w="5249" w:type="dxa"/>
          </w:tcPr>
          <w:p w14:paraId="5D86C2ED" w14:textId="6A91F46D" w:rsidR="006245B6" w:rsidRPr="00EE52D7" w:rsidRDefault="006245B6" w:rsidP="00E25D96">
            <w:pPr>
              <w:rPr>
                <w:lang w:val="en-US"/>
              </w:rPr>
            </w:pPr>
            <w:proofErr w:type="gramStart"/>
            <w:r w:rsidRPr="00EE52D7">
              <w:rPr>
                <w:lang w:val="en-US"/>
              </w:rPr>
              <w:t>Twenty</w:t>
            </w:r>
            <w:r w:rsidR="00111694">
              <w:rPr>
                <w:lang w:val="en-US"/>
              </w:rPr>
              <w:t xml:space="preserve"> </w:t>
            </w:r>
            <w:r w:rsidRPr="00EE52D7">
              <w:rPr>
                <w:lang w:val="en-US"/>
              </w:rPr>
              <w:t>four</w:t>
            </w:r>
            <w:proofErr w:type="gramEnd"/>
            <w:r w:rsidRPr="00EE52D7">
              <w:rPr>
                <w:lang w:val="en-US"/>
              </w:rPr>
              <w:t xml:space="preserve"> (24) months starting one hundred eighty (180) days after shipment.</w:t>
            </w:r>
          </w:p>
        </w:tc>
      </w:tr>
      <w:tr w:rsidR="006245B6" w:rsidRPr="003766DD" w14:paraId="2A70F588" w14:textId="77777777" w:rsidTr="001316C8">
        <w:trPr>
          <w:trHeight w:val="495"/>
        </w:trPr>
        <w:tc>
          <w:tcPr>
            <w:tcW w:w="4145" w:type="dxa"/>
          </w:tcPr>
          <w:p w14:paraId="55A9CC10" w14:textId="77777777" w:rsidR="006245B6" w:rsidRPr="00F273D3" w:rsidRDefault="006245B6" w:rsidP="00E25D96">
            <w:pPr>
              <w:rPr>
                <w:lang w:val="en-US"/>
              </w:rPr>
            </w:pPr>
            <w:r w:rsidRPr="00F273D3">
              <w:rPr>
                <w:lang w:val="en-US"/>
              </w:rPr>
              <w:t>Smart String Energy Storage System:</w:t>
            </w:r>
          </w:p>
          <w:p w14:paraId="6E066431" w14:textId="26944E6D" w:rsidR="009C0874" w:rsidRPr="00F273D3" w:rsidRDefault="006245B6" w:rsidP="009C0874">
            <w:pPr>
              <w:rPr>
                <w:rFonts w:eastAsiaTheme="minorEastAsia"/>
              </w:rPr>
            </w:pPr>
            <w:r w:rsidRPr="00F273D3">
              <w:t>LUNA2000-</w:t>
            </w:r>
            <w:r w:rsidR="008540FE">
              <w:rPr>
                <w:rFonts w:eastAsiaTheme="minorEastAsia"/>
              </w:rPr>
              <w:t>5</w:t>
            </w:r>
            <w:r w:rsidRPr="00F273D3">
              <w:t>/10/15-S0</w:t>
            </w:r>
          </w:p>
        </w:tc>
        <w:tc>
          <w:tcPr>
            <w:tcW w:w="5249" w:type="dxa"/>
          </w:tcPr>
          <w:p w14:paraId="063E989A" w14:textId="77777777" w:rsidR="006245B6" w:rsidRPr="00EE52D7" w:rsidRDefault="006245B6" w:rsidP="00E25D96">
            <w:pPr>
              <w:rPr>
                <w:lang w:val="en-US"/>
              </w:rPr>
            </w:pPr>
            <w:r w:rsidRPr="00EE52D7">
              <w:rPr>
                <w:lang w:val="en-US"/>
              </w:rPr>
              <w:t>One hundred twenty (120) months starting one hundred eighty (180) days after shipment.</w:t>
            </w:r>
          </w:p>
        </w:tc>
      </w:tr>
      <w:tr w:rsidR="009C0874" w:rsidRPr="003766DD" w14:paraId="1D5DE542" w14:textId="77777777" w:rsidTr="001316C8">
        <w:trPr>
          <w:trHeight w:val="2720"/>
        </w:trPr>
        <w:tc>
          <w:tcPr>
            <w:tcW w:w="4145" w:type="dxa"/>
          </w:tcPr>
          <w:p w14:paraId="63FC8FE9" w14:textId="77777777" w:rsidR="009C0874" w:rsidRPr="00F273D3" w:rsidRDefault="009C0874" w:rsidP="009C0874">
            <w:pPr>
              <w:rPr>
                <w:lang w:val="en-US"/>
              </w:rPr>
            </w:pPr>
            <w:r w:rsidRPr="00F273D3">
              <w:rPr>
                <w:lang w:val="en-US"/>
              </w:rPr>
              <w:t>Smart String Energy Storage System:</w:t>
            </w:r>
          </w:p>
          <w:p w14:paraId="035902F3" w14:textId="50E1F928" w:rsidR="009C0874" w:rsidRPr="00F273D3" w:rsidRDefault="009C0874" w:rsidP="00E25D96">
            <w:pPr>
              <w:rPr>
                <w:lang w:val="en-US"/>
              </w:rPr>
            </w:pPr>
            <w:r w:rsidRPr="00F273D3">
              <w:t>LUNA2000-7/14/21-S1</w:t>
            </w:r>
          </w:p>
        </w:tc>
        <w:tc>
          <w:tcPr>
            <w:tcW w:w="5249" w:type="dxa"/>
          </w:tcPr>
          <w:p w14:paraId="689A8DBC" w14:textId="77777777" w:rsidR="00111694" w:rsidRDefault="009C0874" w:rsidP="00F45EC8">
            <w:pPr>
              <w:rPr>
                <w:lang w:val="en-US"/>
              </w:rPr>
            </w:pPr>
            <w:r w:rsidRPr="00EE52D7">
              <w:rPr>
                <w:lang w:val="en-US"/>
              </w:rPr>
              <w:t>Basic Warranty Period</w:t>
            </w:r>
          </w:p>
          <w:p w14:paraId="28AD5382" w14:textId="7FF4ACEA" w:rsidR="009C0874" w:rsidRPr="00EE52D7" w:rsidRDefault="009C0874" w:rsidP="00F45EC8">
            <w:pPr>
              <w:rPr>
                <w:lang w:val="en-US"/>
              </w:rPr>
            </w:pPr>
            <w:r w:rsidRPr="00EE52D7">
              <w:rPr>
                <w:lang w:val="en-US"/>
              </w:rPr>
              <w:t>Sixty (60) months starting one hundred eighty (180) days after shipment or reaching the Minimum Through Output Energy, whichever comes first.</w:t>
            </w:r>
          </w:p>
          <w:p w14:paraId="1C6967C3" w14:textId="77777777" w:rsidR="009C0874" w:rsidRPr="00EE52D7" w:rsidRDefault="009C0874" w:rsidP="00F45EC8">
            <w:pPr>
              <w:rPr>
                <w:lang w:val="en-US"/>
              </w:rPr>
            </w:pPr>
          </w:p>
          <w:p w14:paraId="12BE6CE6" w14:textId="77777777" w:rsidR="009C0874" w:rsidRPr="00EE52D7" w:rsidRDefault="009C0874" w:rsidP="00F45EC8">
            <w:pPr>
              <w:rPr>
                <w:lang w:val="en-US"/>
              </w:rPr>
            </w:pPr>
            <w:r w:rsidRPr="00EE52D7">
              <w:rPr>
                <w:lang w:val="en-US"/>
              </w:rPr>
              <w:t>Advanced Warranty Period</w:t>
            </w:r>
          </w:p>
          <w:p w14:paraId="08D2E312" w14:textId="5CCB8C0C" w:rsidR="009C0874" w:rsidRPr="00EE52D7" w:rsidRDefault="009C0874" w:rsidP="00111694">
            <w:pPr>
              <w:ind w:left="1" w:hanging="1"/>
              <w:rPr>
                <w:lang w:val="en-US"/>
              </w:rPr>
            </w:pPr>
            <w:r w:rsidRPr="00EE52D7">
              <w:rPr>
                <w:lang w:val="en-US"/>
              </w:rPr>
              <w:t>The system is connected to Huawei PV cloud, warranty period is one hundred and eighty (180) months starting one hundred eighty (180) days after shipment or reaching the Minimum Through Output Energy, whichever comes first</w:t>
            </w:r>
          </w:p>
        </w:tc>
      </w:tr>
      <w:tr w:rsidR="006245B6" w:rsidRPr="006926E4" w14:paraId="15EA3D2A" w14:textId="77777777" w:rsidTr="001316C8">
        <w:trPr>
          <w:trHeight w:val="495"/>
        </w:trPr>
        <w:tc>
          <w:tcPr>
            <w:tcW w:w="4145" w:type="dxa"/>
          </w:tcPr>
          <w:p w14:paraId="4A8834FA" w14:textId="77777777" w:rsidR="006245B6" w:rsidRPr="00F273D3" w:rsidRDefault="006245B6" w:rsidP="00E25D96">
            <w:pPr>
              <w:rPr>
                <w:lang w:val="en-US"/>
              </w:rPr>
            </w:pPr>
            <w:r w:rsidRPr="00F273D3">
              <w:rPr>
                <w:lang w:val="en-US"/>
              </w:rPr>
              <w:t>Smart Backup Box:</w:t>
            </w:r>
          </w:p>
          <w:p w14:paraId="66653B1A" w14:textId="77777777" w:rsidR="006245B6" w:rsidRPr="00F273D3" w:rsidRDefault="006245B6" w:rsidP="00E25D96">
            <w:pPr>
              <w:rPr>
                <w:lang w:val="en-US"/>
              </w:rPr>
            </w:pPr>
            <w:r w:rsidRPr="00F273D3">
              <w:rPr>
                <w:lang w:val="en-US"/>
              </w:rPr>
              <w:t>Smart Backup Box-B0/B1</w:t>
            </w:r>
          </w:p>
        </w:tc>
        <w:tc>
          <w:tcPr>
            <w:tcW w:w="5249" w:type="dxa"/>
          </w:tcPr>
          <w:p w14:paraId="54993DF2" w14:textId="77777777" w:rsidR="006245B6" w:rsidRPr="00EE52D7" w:rsidRDefault="006245B6" w:rsidP="00E25D96">
            <w:pPr>
              <w:rPr>
                <w:lang w:val="en-US"/>
              </w:rPr>
            </w:pPr>
            <w:proofErr w:type="gramStart"/>
            <w:r w:rsidRPr="00EE52D7">
              <w:rPr>
                <w:lang w:val="en-US"/>
              </w:rPr>
              <w:t>Twenty four</w:t>
            </w:r>
            <w:proofErr w:type="gramEnd"/>
            <w:r w:rsidRPr="00EE52D7">
              <w:rPr>
                <w:lang w:val="en-US"/>
              </w:rPr>
              <w:t xml:space="preserve"> (24) months starting one hundred eighty (180) days after shipment.</w:t>
            </w:r>
          </w:p>
        </w:tc>
      </w:tr>
      <w:tr w:rsidR="003E78DD" w:rsidRPr="003766DD" w14:paraId="0B04AC32" w14:textId="77777777" w:rsidTr="001316C8">
        <w:trPr>
          <w:trHeight w:val="495"/>
        </w:trPr>
        <w:tc>
          <w:tcPr>
            <w:tcW w:w="4145" w:type="dxa"/>
          </w:tcPr>
          <w:p w14:paraId="524CD662" w14:textId="77777777" w:rsidR="00B1697B" w:rsidRPr="00B1697B" w:rsidRDefault="00B1697B" w:rsidP="00B1697B">
            <w:pPr>
              <w:rPr>
                <w:lang w:val="en-US"/>
              </w:rPr>
            </w:pPr>
            <w:proofErr w:type="spellStart"/>
            <w:r w:rsidRPr="00B1697B">
              <w:rPr>
                <w:lang w:val="en-US"/>
              </w:rPr>
              <w:t>SmartGuard</w:t>
            </w:r>
            <w:proofErr w:type="spellEnd"/>
          </w:p>
          <w:p w14:paraId="76E6445D" w14:textId="68C95B4B" w:rsidR="003E78DD" w:rsidRPr="00F273D3" w:rsidRDefault="00B1697B" w:rsidP="00B1697B">
            <w:pPr>
              <w:rPr>
                <w:lang w:val="en-US"/>
              </w:rPr>
            </w:pPr>
            <w:r w:rsidRPr="00B1697B">
              <w:rPr>
                <w:lang w:val="en-US"/>
              </w:rPr>
              <w:t>SmartGuard-63A-S0</w:t>
            </w:r>
          </w:p>
        </w:tc>
        <w:tc>
          <w:tcPr>
            <w:tcW w:w="5249" w:type="dxa"/>
          </w:tcPr>
          <w:p w14:paraId="7AD9A7BB" w14:textId="3A0DEE8A" w:rsidR="003E78DD" w:rsidRPr="00EE52D7" w:rsidRDefault="00B1697B" w:rsidP="00E25D96">
            <w:pPr>
              <w:rPr>
                <w:lang w:val="en-US"/>
              </w:rPr>
            </w:pPr>
            <w:r w:rsidRPr="00EE52D7">
              <w:rPr>
                <w:lang w:val="en-US"/>
              </w:rPr>
              <w:t>One hundred twenty (120) months starting one hundred eighty (180) days after shipment.</w:t>
            </w:r>
          </w:p>
        </w:tc>
      </w:tr>
      <w:tr w:rsidR="006245B6" w:rsidRPr="006926E4" w14:paraId="47440A08" w14:textId="77777777" w:rsidTr="001316C8">
        <w:trPr>
          <w:trHeight w:val="967"/>
        </w:trPr>
        <w:tc>
          <w:tcPr>
            <w:tcW w:w="4145" w:type="dxa"/>
          </w:tcPr>
          <w:p w14:paraId="56393C56" w14:textId="77777777" w:rsidR="006245B6" w:rsidRPr="00F273D3" w:rsidRDefault="006245B6" w:rsidP="00E25D96">
            <w:pPr>
              <w:rPr>
                <w:lang w:val="en-US"/>
              </w:rPr>
            </w:pPr>
            <w:r w:rsidRPr="00F273D3">
              <w:rPr>
                <w:lang w:val="en-US"/>
              </w:rPr>
              <w:t>Smart PV Optimizer:</w:t>
            </w:r>
          </w:p>
          <w:p w14:paraId="701AC5CA" w14:textId="1E2C621C" w:rsidR="003E78DD" w:rsidRDefault="006245B6" w:rsidP="00E25D96">
            <w:pPr>
              <w:rPr>
                <w:lang w:val="en-US"/>
              </w:rPr>
            </w:pPr>
            <w:r w:rsidRPr="00F273D3">
              <w:rPr>
                <w:lang w:val="en-US"/>
              </w:rPr>
              <w:t>SUN2000-450W-P</w:t>
            </w:r>
            <w:r w:rsidR="001F04DE" w:rsidRPr="00F273D3">
              <w:rPr>
                <w:lang w:val="en-US"/>
              </w:rPr>
              <w:t>/P2</w:t>
            </w:r>
          </w:p>
          <w:p w14:paraId="27ADDD53" w14:textId="77777777" w:rsidR="008540FE" w:rsidRDefault="008540FE" w:rsidP="008540FE">
            <w:pPr>
              <w:rPr>
                <w:rFonts w:eastAsiaTheme="minorEastAsia"/>
                <w:lang w:val="en-US"/>
              </w:rPr>
            </w:pPr>
            <w:r w:rsidRPr="00F273D3">
              <w:rPr>
                <w:lang w:val="en-US"/>
              </w:rPr>
              <w:t>SUN2000-600W-P</w:t>
            </w:r>
          </w:p>
          <w:p w14:paraId="6CCCA567" w14:textId="54107937" w:rsidR="00BF7476" w:rsidRPr="00F273D3" w:rsidRDefault="008540FE" w:rsidP="008540FE">
            <w:pPr>
              <w:rPr>
                <w:rFonts w:eastAsiaTheme="minorEastAsia"/>
                <w:lang w:val="en-US"/>
              </w:rPr>
            </w:pPr>
            <w:r w:rsidRPr="008540FE">
              <w:rPr>
                <w:rFonts w:hint="eastAsia"/>
                <w:sz w:val="18"/>
                <w:szCs w:val="18"/>
                <w:lang w:val="en-US"/>
              </w:rPr>
              <w:t>M</w:t>
            </w:r>
            <w:r w:rsidRPr="008540FE">
              <w:rPr>
                <w:sz w:val="18"/>
                <w:szCs w:val="18"/>
                <w:lang w:val="en-US"/>
              </w:rPr>
              <w:t>ERC-1100/1300W-P</w:t>
            </w:r>
          </w:p>
        </w:tc>
        <w:tc>
          <w:tcPr>
            <w:tcW w:w="5249" w:type="dxa"/>
          </w:tcPr>
          <w:p w14:paraId="01F24B6B" w14:textId="77777777" w:rsidR="006245B6" w:rsidRPr="00EE52D7" w:rsidRDefault="006245B6" w:rsidP="00E25D96">
            <w:pPr>
              <w:rPr>
                <w:lang w:val="en-US"/>
              </w:rPr>
            </w:pPr>
            <w:proofErr w:type="gramStart"/>
            <w:r w:rsidRPr="00EE52D7">
              <w:rPr>
                <w:lang w:val="en-US"/>
              </w:rPr>
              <w:t>Twenty five</w:t>
            </w:r>
            <w:proofErr w:type="gramEnd"/>
            <w:r w:rsidRPr="00EE52D7">
              <w:rPr>
                <w:lang w:val="en-US"/>
              </w:rPr>
              <w:t xml:space="preserve"> (25) years starting one hundred eighty (180) days after shipment.</w:t>
            </w:r>
          </w:p>
        </w:tc>
      </w:tr>
      <w:tr w:rsidR="006245B6" w:rsidRPr="006926E4" w14:paraId="6A2B321D" w14:textId="77777777" w:rsidTr="001316C8">
        <w:trPr>
          <w:trHeight w:val="744"/>
        </w:trPr>
        <w:tc>
          <w:tcPr>
            <w:tcW w:w="4145" w:type="dxa"/>
          </w:tcPr>
          <w:p w14:paraId="1841BDA9" w14:textId="77777777" w:rsidR="006245B6" w:rsidRPr="00F273D3" w:rsidRDefault="006245B6" w:rsidP="00E25D96">
            <w:pPr>
              <w:rPr>
                <w:lang w:val="en-US"/>
              </w:rPr>
            </w:pPr>
            <w:r w:rsidRPr="00F273D3">
              <w:rPr>
                <w:lang w:val="en-US"/>
              </w:rPr>
              <w:t>Smart Power Sensor:</w:t>
            </w:r>
          </w:p>
          <w:p w14:paraId="2D15C454" w14:textId="6BABD8AD" w:rsidR="006245B6" w:rsidRPr="00F273D3" w:rsidRDefault="006245B6" w:rsidP="00E25D96">
            <w:pPr>
              <w:rPr>
                <w:lang w:val="en-US"/>
              </w:rPr>
            </w:pPr>
            <w:r w:rsidRPr="00F273D3">
              <w:rPr>
                <w:lang w:val="en-US"/>
              </w:rPr>
              <w:t>DDSU666-H / DTSU666-H 250A/50mA</w:t>
            </w:r>
            <w:r w:rsidR="001C226D" w:rsidRPr="00F273D3">
              <w:rPr>
                <w:lang w:val="en-US"/>
              </w:rPr>
              <w:t>/ DTSU666-HW</w:t>
            </w:r>
          </w:p>
        </w:tc>
        <w:tc>
          <w:tcPr>
            <w:tcW w:w="5249" w:type="dxa"/>
          </w:tcPr>
          <w:p w14:paraId="37198C61" w14:textId="77777777" w:rsidR="006245B6" w:rsidRPr="00EE52D7" w:rsidRDefault="006245B6" w:rsidP="00E25D96">
            <w:pPr>
              <w:rPr>
                <w:lang w:val="en-US"/>
              </w:rPr>
            </w:pPr>
            <w:proofErr w:type="gramStart"/>
            <w:r w:rsidRPr="00EE52D7">
              <w:rPr>
                <w:lang w:val="en-US"/>
              </w:rPr>
              <w:t>Twenty four</w:t>
            </w:r>
            <w:proofErr w:type="gramEnd"/>
            <w:r w:rsidRPr="00EE52D7">
              <w:rPr>
                <w:lang w:val="en-US"/>
              </w:rPr>
              <w:t xml:space="preserve"> (24) months starting one hundred eighty (180) days after shipment.</w:t>
            </w:r>
          </w:p>
        </w:tc>
      </w:tr>
      <w:tr w:rsidR="007419E9" w:rsidRPr="003766DD" w14:paraId="461716E2" w14:textId="77777777" w:rsidTr="001316C8">
        <w:trPr>
          <w:trHeight w:val="495"/>
        </w:trPr>
        <w:tc>
          <w:tcPr>
            <w:tcW w:w="4145" w:type="dxa"/>
          </w:tcPr>
          <w:p w14:paraId="1914C068" w14:textId="5E005A1A" w:rsidR="007419E9" w:rsidRPr="00F273D3" w:rsidRDefault="00A0621C" w:rsidP="007419E9">
            <w:pPr>
              <w:rPr>
                <w:lang w:val="en-US"/>
              </w:rPr>
            </w:pPr>
            <w:r w:rsidRPr="00F273D3">
              <w:rPr>
                <w:lang w:val="en-US"/>
              </w:rPr>
              <w:t xml:space="preserve">AC </w:t>
            </w:r>
            <w:r w:rsidR="007419E9" w:rsidRPr="00F273D3">
              <w:rPr>
                <w:lang w:val="en-US"/>
              </w:rPr>
              <w:t>Charger</w:t>
            </w:r>
          </w:p>
          <w:p w14:paraId="4EFD3A35" w14:textId="19D93936" w:rsidR="007419E9" w:rsidRPr="00F273D3" w:rsidRDefault="007419E9" w:rsidP="00E25D96">
            <w:pPr>
              <w:rPr>
                <w:rFonts w:eastAsiaTheme="minorEastAsia"/>
                <w:lang w:val="en-US"/>
              </w:rPr>
            </w:pPr>
            <w:r w:rsidRPr="00F273D3">
              <w:rPr>
                <w:lang w:val="en-US"/>
              </w:rPr>
              <w:t>SCharger-7KS-S</w:t>
            </w:r>
            <w:r w:rsidRPr="00F273D3">
              <w:rPr>
                <w:rFonts w:eastAsiaTheme="minorEastAsia"/>
                <w:lang w:val="en-US"/>
              </w:rPr>
              <w:t>0/</w:t>
            </w:r>
            <w:r w:rsidRPr="00F273D3">
              <w:rPr>
                <w:lang w:val="en-US"/>
              </w:rPr>
              <w:t xml:space="preserve"> SCharger-22KT-S0</w:t>
            </w:r>
          </w:p>
        </w:tc>
        <w:tc>
          <w:tcPr>
            <w:tcW w:w="5249" w:type="dxa"/>
          </w:tcPr>
          <w:p w14:paraId="63AEDB11" w14:textId="4C8A74DC" w:rsidR="007419E9" w:rsidRPr="00EE52D7" w:rsidRDefault="00BC7CDE" w:rsidP="00E25D96">
            <w:pPr>
              <w:rPr>
                <w:lang w:val="en-US"/>
              </w:rPr>
            </w:pPr>
            <w:r w:rsidRPr="00EE52D7">
              <w:rPr>
                <w:lang w:val="en-US"/>
              </w:rPr>
              <w:t>Thirty-six (36) months starting one hundred eighty (180) days after shipment.</w:t>
            </w:r>
          </w:p>
        </w:tc>
      </w:tr>
    </w:tbl>
    <w:p w14:paraId="5BE1138F" w14:textId="428AFA66" w:rsidR="00881851" w:rsidRPr="00A55F8C" w:rsidRDefault="008169ED" w:rsidP="001316C8">
      <w:pPr>
        <w:pStyle w:val="BodyText"/>
        <w:spacing w:before="120" w:line="300" w:lineRule="exact"/>
        <w:ind w:right="249"/>
        <w:jc w:val="both"/>
        <w:rPr>
          <w:sz w:val="22"/>
          <w:szCs w:val="22"/>
          <w:lang w:val="en-US"/>
        </w:rPr>
      </w:pPr>
      <w:r w:rsidRPr="00A55F8C">
        <w:rPr>
          <w:sz w:val="22"/>
          <w:szCs w:val="22"/>
          <w:lang w:val="en-US"/>
        </w:rPr>
        <w:lastRenderedPageBreak/>
        <w:t>Not</w:t>
      </w:r>
      <w:r w:rsidR="00E038B3" w:rsidRPr="00E038B3">
        <w:rPr>
          <w:rFonts w:hint="eastAsia"/>
          <w:sz w:val="22"/>
          <w:szCs w:val="22"/>
          <w:lang w:val="en-US"/>
        </w:rPr>
        <w:t>e</w:t>
      </w:r>
      <w:r w:rsidRPr="00A55F8C">
        <w:rPr>
          <w:sz w:val="22"/>
          <w:szCs w:val="22"/>
          <w:lang w:val="en-US"/>
        </w:rPr>
        <w:t xml:space="preserve">: </w:t>
      </w:r>
    </w:p>
    <w:p w14:paraId="6536E3E9" w14:textId="77777777" w:rsidR="006245B6" w:rsidRPr="00EE52D7" w:rsidRDefault="006245B6" w:rsidP="00A55F8C">
      <w:pPr>
        <w:pStyle w:val="BodyText"/>
        <w:spacing w:after="120" w:line="300" w:lineRule="exact"/>
        <w:ind w:right="249" w:firstLine="720"/>
        <w:jc w:val="both"/>
        <w:rPr>
          <w:sz w:val="22"/>
          <w:szCs w:val="22"/>
          <w:lang w:val="en-US"/>
        </w:rPr>
      </w:pPr>
      <w:r w:rsidRPr="00EE52D7">
        <w:rPr>
          <w:sz w:val="22"/>
          <w:szCs w:val="22"/>
          <w:lang w:val="en-US"/>
        </w:rPr>
        <w:t>The SUN2000 series inverter which was sold before, the warranty condition would be kept remaining valid according to the contract signed.</w:t>
      </w:r>
    </w:p>
    <w:p w14:paraId="48615098" w14:textId="76BE63F5" w:rsidR="00A0621C" w:rsidRPr="00EE52D7" w:rsidRDefault="006245B6" w:rsidP="002500E0">
      <w:pPr>
        <w:pStyle w:val="BodyText"/>
        <w:spacing w:before="120" w:after="120" w:line="300" w:lineRule="exact"/>
        <w:ind w:right="249" w:firstLine="720"/>
        <w:jc w:val="both"/>
        <w:rPr>
          <w:rFonts w:eastAsiaTheme="minorEastAsia"/>
          <w:sz w:val="22"/>
          <w:szCs w:val="22"/>
          <w:lang w:val="en-US"/>
        </w:rPr>
      </w:pPr>
      <w:r w:rsidRPr="00EE52D7">
        <w:rPr>
          <w:sz w:val="22"/>
          <w:szCs w:val="22"/>
          <w:lang w:val="en-US"/>
        </w:rPr>
        <w:t>During the Warranty Period, in the event that a Covered Product is found to have a non-conformity or defect in the workmanship or materials occurring during normal use of the Covered Product, Huawei will, subject to the terms set out below, replace the Covered Product with a product that is functionally equivalent (in relation to feature, function, fit compatible, default software version) to, or better than, the defective Covered Product detailed in the warranty claim (“Replacement Product”) and the terms of this Limited Product Warranty shall apply to any Replacement Products supplied by Huawei under this Limited Product Warranty. A Replacement Product shall be the Customer’s sole and entire remedy in respect of any non-conformity of or defects in the Covered Products.</w:t>
      </w:r>
    </w:p>
    <w:p w14:paraId="293AD7D2" w14:textId="74D18C8C" w:rsidR="00881851" w:rsidRPr="00EE52D7" w:rsidRDefault="006245B6" w:rsidP="00E66A7D">
      <w:pPr>
        <w:widowControl/>
        <w:autoSpaceDE/>
        <w:autoSpaceDN/>
        <w:rPr>
          <w:lang w:val="en-US"/>
        </w:rPr>
      </w:pPr>
      <w:r w:rsidRPr="00EE52D7">
        <w:rPr>
          <w:lang w:val="en-US"/>
        </w:rPr>
        <w:t xml:space="preserve">Where the Replacement Product is an Inverter or LUNA2000, it shall be covered by this Limited Product Warranty for the remaining Warranty Period or three hundred sixty (360) days from the date of replacement, whichever is longer. Where the Replacement Product is an optimizer or </w:t>
      </w:r>
      <w:proofErr w:type="spellStart"/>
      <w:r w:rsidRPr="00EE52D7">
        <w:rPr>
          <w:lang w:val="en-US"/>
        </w:rPr>
        <w:t>SmartLogger</w:t>
      </w:r>
      <w:proofErr w:type="spellEnd"/>
      <w:r w:rsidRPr="00EE52D7">
        <w:rPr>
          <w:lang w:val="en-US"/>
        </w:rPr>
        <w:t xml:space="preserve"> or </w:t>
      </w:r>
      <w:proofErr w:type="spellStart"/>
      <w:r w:rsidRPr="00EE52D7">
        <w:rPr>
          <w:lang w:val="en-US"/>
        </w:rPr>
        <w:t>SmartACU</w:t>
      </w:r>
      <w:proofErr w:type="spellEnd"/>
      <w:r w:rsidRPr="00EE52D7">
        <w:rPr>
          <w:lang w:val="en-US"/>
        </w:rPr>
        <w:t xml:space="preserve"> or </w:t>
      </w:r>
      <w:proofErr w:type="spellStart"/>
      <w:r w:rsidRPr="00EE52D7">
        <w:rPr>
          <w:lang w:val="en-US"/>
        </w:rPr>
        <w:t>SmartPID</w:t>
      </w:r>
      <w:proofErr w:type="spellEnd"/>
      <w:r w:rsidRPr="00EE52D7">
        <w:rPr>
          <w:lang w:val="en-US"/>
        </w:rPr>
        <w:t xml:space="preserve"> or </w:t>
      </w:r>
      <w:proofErr w:type="spellStart"/>
      <w:r w:rsidRPr="00EE52D7">
        <w:rPr>
          <w:lang w:val="en-US"/>
        </w:rPr>
        <w:t>SmartDongle</w:t>
      </w:r>
      <w:proofErr w:type="spellEnd"/>
      <w:r w:rsidRPr="00EE52D7">
        <w:rPr>
          <w:lang w:val="en-US"/>
        </w:rPr>
        <w:t xml:space="preserve"> or safety box or Smart Backup Box</w:t>
      </w:r>
      <w:r w:rsidR="00E66A7D">
        <w:rPr>
          <w:lang w:val="en-US"/>
        </w:rPr>
        <w:t xml:space="preserve"> </w:t>
      </w:r>
      <w:r w:rsidR="00E66A7D" w:rsidRPr="00E66A7D">
        <w:rPr>
          <w:rFonts w:hint="eastAsia"/>
          <w:lang w:val="en-US"/>
        </w:rPr>
        <w:t>or</w:t>
      </w:r>
      <w:r w:rsidR="00E66A7D">
        <w:rPr>
          <w:lang w:val="en-US"/>
        </w:rPr>
        <w:t xml:space="preserve"> </w:t>
      </w:r>
      <w:proofErr w:type="spellStart"/>
      <w:r w:rsidR="00E66A7D" w:rsidRPr="00B1697B">
        <w:rPr>
          <w:lang w:val="en-US"/>
        </w:rPr>
        <w:t>SmartGuard</w:t>
      </w:r>
      <w:proofErr w:type="spellEnd"/>
      <w:r w:rsidRPr="00EE52D7">
        <w:rPr>
          <w:lang w:val="en-US"/>
        </w:rPr>
        <w:t>, it shall be covered by this Limited Product Warranty for the remaining Warranty Period or ninety (90) days from the date of replacement, whichever is longer. Following a replacement, the Replacement Product will become the property of the Customer and the defective Covered Product shall become the property of Huawei.</w:t>
      </w:r>
    </w:p>
    <w:p w14:paraId="30EF8AA1" w14:textId="77777777" w:rsidR="007B73E0" w:rsidRPr="00EE52D7" w:rsidRDefault="007B73E0" w:rsidP="006245B6">
      <w:pPr>
        <w:pStyle w:val="BodyText"/>
        <w:spacing w:line="260" w:lineRule="exact"/>
        <w:ind w:right="249"/>
        <w:jc w:val="both"/>
        <w:rPr>
          <w:rFonts w:eastAsiaTheme="minorEastAsia"/>
          <w:lang w:val="en-US"/>
        </w:rPr>
      </w:pPr>
    </w:p>
    <w:p w14:paraId="5566996A" w14:textId="311A514D" w:rsidR="0090370F" w:rsidRPr="00EE52D7" w:rsidRDefault="00881851" w:rsidP="0090370F">
      <w:pPr>
        <w:pStyle w:val="Heading1"/>
        <w:spacing w:after="100" w:afterAutospacing="1"/>
        <w:rPr>
          <w:lang w:val="en-US"/>
        </w:rPr>
      </w:pPr>
      <w:r w:rsidRPr="00EE52D7">
        <w:rPr>
          <w:sz w:val="22"/>
          <w:szCs w:val="22"/>
          <w:lang w:val="en-US"/>
        </w:rPr>
        <w:t>Warranty Specification for Smart String Battery</w:t>
      </w:r>
    </w:p>
    <w:tbl>
      <w:tblPr>
        <w:tblStyle w:val="TableGrid"/>
        <w:tblW w:w="9663" w:type="dxa"/>
        <w:tblLook w:val="04A0" w:firstRow="1" w:lastRow="0" w:firstColumn="1" w:lastColumn="0" w:noHBand="0" w:noVBand="1"/>
      </w:tblPr>
      <w:tblGrid>
        <w:gridCol w:w="1195"/>
        <w:gridCol w:w="1472"/>
        <w:gridCol w:w="4137"/>
        <w:gridCol w:w="1161"/>
        <w:gridCol w:w="1698"/>
      </w:tblGrid>
      <w:tr w:rsidR="0090370F" w:rsidRPr="00EE52D7" w14:paraId="2311A42E" w14:textId="77777777" w:rsidTr="00165B2A">
        <w:trPr>
          <w:trHeight w:val="688"/>
        </w:trPr>
        <w:tc>
          <w:tcPr>
            <w:tcW w:w="1124" w:type="dxa"/>
            <w:vAlign w:val="center"/>
          </w:tcPr>
          <w:p w14:paraId="5C1861E8" w14:textId="77777777" w:rsidR="0090370F" w:rsidRPr="00EE52D7" w:rsidRDefault="0090370F" w:rsidP="00165B2A">
            <w:pPr>
              <w:jc w:val="center"/>
            </w:pPr>
            <w:r w:rsidRPr="00EE52D7">
              <w:t>Product</w:t>
            </w:r>
          </w:p>
        </w:tc>
        <w:tc>
          <w:tcPr>
            <w:tcW w:w="1484" w:type="dxa"/>
            <w:vAlign w:val="center"/>
          </w:tcPr>
          <w:p w14:paraId="2E70D86D" w14:textId="77777777" w:rsidR="0090370F" w:rsidRPr="00EE52D7" w:rsidRDefault="0090370F" w:rsidP="00165B2A">
            <w:pPr>
              <w:jc w:val="center"/>
            </w:pPr>
            <w:r w:rsidRPr="00EE52D7">
              <w:t>Warranty Period</w:t>
            </w:r>
          </w:p>
        </w:tc>
        <w:tc>
          <w:tcPr>
            <w:tcW w:w="4216" w:type="dxa"/>
            <w:vAlign w:val="center"/>
          </w:tcPr>
          <w:p w14:paraId="3A2B8A97" w14:textId="77777777" w:rsidR="0090370F" w:rsidRPr="00EE52D7" w:rsidRDefault="0090370F" w:rsidP="00165B2A">
            <w:pPr>
              <w:jc w:val="center"/>
              <w:rPr>
                <w:lang w:val="en-US"/>
              </w:rPr>
            </w:pPr>
            <w:r w:rsidRPr="00EE52D7">
              <w:rPr>
                <w:lang w:val="en-US"/>
              </w:rPr>
              <w:t>Minimum Through Output Energy</w:t>
            </w:r>
          </w:p>
          <w:p w14:paraId="33709727" w14:textId="77777777" w:rsidR="0090370F" w:rsidRPr="00EE52D7" w:rsidRDefault="0090370F" w:rsidP="00165B2A">
            <w:pPr>
              <w:jc w:val="center"/>
              <w:rPr>
                <w:lang w:val="en-US"/>
              </w:rPr>
            </w:pPr>
            <w:r w:rsidRPr="00EE52D7">
              <w:rPr>
                <w:lang w:val="en-US"/>
              </w:rPr>
              <w:t>(For 5kWh battery module)</w:t>
            </w:r>
          </w:p>
        </w:tc>
        <w:tc>
          <w:tcPr>
            <w:tcW w:w="1126" w:type="dxa"/>
          </w:tcPr>
          <w:p w14:paraId="016373E9" w14:textId="77777777" w:rsidR="0090370F" w:rsidRPr="00EE52D7" w:rsidRDefault="0090370F" w:rsidP="00165B2A">
            <w:pPr>
              <w:jc w:val="center"/>
            </w:pPr>
            <w:r w:rsidRPr="00EE52D7">
              <w:t>Availability</w:t>
            </w:r>
          </w:p>
          <w:p w14:paraId="5F6262B9" w14:textId="77777777" w:rsidR="0090370F" w:rsidRPr="00EE52D7" w:rsidRDefault="0090370F" w:rsidP="00165B2A">
            <w:pPr>
              <w:jc w:val="center"/>
            </w:pPr>
            <w:r w:rsidRPr="00EE52D7">
              <w:t>@ EOL</w:t>
            </w:r>
          </w:p>
        </w:tc>
        <w:tc>
          <w:tcPr>
            <w:tcW w:w="1713" w:type="dxa"/>
            <w:vAlign w:val="center"/>
          </w:tcPr>
          <w:p w14:paraId="5C722C12" w14:textId="77777777" w:rsidR="0090370F" w:rsidRPr="00EE52D7" w:rsidRDefault="0090370F" w:rsidP="00165B2A">
            <w:pPr>
              <w:jc w:val="center"/>
            </w:pPr>
            <w:r w:rsidRPr="00EE52D7">
              <w:t>Warranty Extension</w:t>
            </w:r>
          </w:p>
        </w:tc>
      </w:tr>
      <w:tr w:rsidR="0090370F" w:rsidRPr="00EE52D7" w14:paraId="5CD562C3" w14:textId="77777777" w:rsidTr="00165B2A">
        <w:trPr>
          <w:trHeight w:val="699"/>
        </w:trPr>
        <w:tc>
          <w:tcPr>
            <w:tcW w:w="1124" w:type="dxa"/>
            <w:vAlign w:val="center"/>
          </w:tcPr>
          <w:p w14:paraId="76D432ED" w14:textId="77777777" w:rsidR="0090370F" w:rsidRPr="00EE52D7" w:rsidRDefault="0090370F" w:rsidP="00165B2A">
            <w:r w:rsidRPr="00EE52D7">
              <w:t>LUNA2000</w:t>
            </w:r>
          </w:p>
        </w:tc>
        <w:tc>
          <w:tcPr>
            <w:tcW w:w="1484" w:type="dxa"/>
            <w:vAlign w:val="center"/>
          </w:tcPr>
          <w:p w14:paraId="45B2B378" w14:textId="77777777" w:rsidR="0090370F" w:rsidRPr="00EE52D7" w:rsidRDefault="0090370F" w:rsidP="00165B2A">
            <w:r w:rsidRPr="00EE52D7">
              <w:t>10 years</w:t>
            </w:r>
          </w:p>
        </w:tc>
        <w:tc>
          <w:tcPr>
            <w:tcW w:w="4216" w:type="dxa"/>
            <w:vAlign w:val="center"/>
          </w:tcPr>
          <w:p w14:paraId="739BE8B8" w14:textId="77777777" w:rsidR="0090370F" w:rsidRPr="00EE52D7" w:rsidRDefault="0090370F" w:rsidP="00165B2A">
            <w:pPr>
              <w:rPr>
                <w:lang w:val="en-US"/>
              </w:rPr>
            </w:pPr>
            <w:r w:rsidRPr="00EE52D7">
              <w:rPr>
                <w:rFonts w:eastAsia="Microsoft YaHei"/>
                <w:color w:val="000000"/>
                <w:lang w:val="en-US"/>
              </w:rPr>
              <w:t>13.17MWh (Only for the product installed within Germany)</w:t>
            </w:r>
          </w:p>
        </w:tc>
        <w:tc>
          <w:tcPr>
            <w:tcW w:w="1126" w:type="dxa"/>
            <w:vAlign w:val="center"/>
          </w:tcPr>
          <w:p w14:paraId="3F3BCAC9" w14:textId="77777777" w:rsidR="0090370F" w:rsidRPr="00EE52D7" w:rsidRDefault="0090370F" w:rsidP="00165B2A">
            <w:r w:rsidRPr="00EE52D7">
              <w:rPr>
                <w:rFonts w:eastAsia="Microsoft YaHei"/>
                <w:color w:val="000000"/>
              </w:rPr>
              <w:t>@80%</w:t>
            </w:r>
          </w:p>
        </w:tc>
        <w:tc>
          <w:tcPr>
            <w:tcW w:w="1713" w:type="dxa"/>
            <w:vAlign w:val="center"/>
          </w:tcPr>
          <w:p w14:paraId="73DF693E" w14:textId="77777777" w:rsidR="0090370F" w:rsidRPr="00EE52D7" w:rsidRDefault="0090370F" w:rsidP="00165B2A">
            <w:r w:rsidRPr="00EE52D7">
              <w:t>Not Applicable</w:t>
            </w:r>
          </w:p>
        </w:tc>
      </w:tr>
      <w:tr w:rsidR="0090370F" w:rsidRPr="00EE52D7" w14:paraId="36F005C6" w14:textId="77777777" w:rsidTr="00165B2A">
        <w:trPr>
          <w:trHeight w:val="688"/>
        </w:trPr>
        <w:tc>
          <w:tcPr>
            <w:tcW w:w="1124" w:type="dxa"/>
            <w:vAlign w:val="center"/>
          </w:tcPr>
          <w:p w14:paraId="013ABAC5" w14:textId="77777777" w:rsidR="0090370F" w:rsidRPr="00EE52D7" w:rsidRDefault="0090370F" w:rsidP="00165B2A">
            <w:r w:rsidRPr="00EE52D7">
              <w:t>LUNA2000</w:t>
            </w:r>
          </w:p>
        </w:tc>
        <w:tc>
          <w:tcPr>
            <w:tcW w:w="1484" w:type="dxa"/>
            <w:vAlign w:val="center"/>
          </w:tcPr>
          <w:p w14:paraId="451BC892" w14:textId="77777777" w:rsidR="0090370F" w:rsidRPr="00EE52D7" w:rsidRDefault="0090370F" w:rsidP="00165B2A">
            <w:r w:rsidRPr="00EE52D7">
              <w:t>10 years</w:t>
            </w:r>
          </w:p>
        </w:tc>
        <w:tc>
          <w:tcPr>
            <w:tcW w:w="4216" w:type="dxa"/>
            <w:vAlign w:val="center"/>
          </w:tcPr>
          <w:p w14:paraId="55EA5AF0" w14:textId="77777777" w:rsidR="0090370F" w:rsidRPr="00EE52D7" w:rsidRDefault="0090370F" w:rsidP="00165B2A">
            <w:pPr>
              <w:rPr>
                <w:rFonts w:eastAsia="Microsoft YaHei"/>
                <w:color w:val="000000"/>
                <w:lang w:val="en-US"/>
              </w:rPr>
            </w:pPr>
            <w:r w:rsidRPr="00EE52D7">
              <w:rPr>
                <w:rFonts w:eastAsia="Microsoft YaHei"/>
                <w:color w:val="000000"/>
                <w:lang w:val="en-US"/>
              </w:rPr>
              <w:t>16.45MWh (For the product installed in other EU countries other than Germany)</w:t>
            </w:r>
          </w:p>
        </w:tc>
        <w:tc>
          <w:tcPr>
            <w:tcW w:w="1126" w:type="dxa"/>
            <w:vAlign w:val="center"/>
          </w:tcPr>
          <w:p w14:paraId="1AAF7C96" w14:textId="77777777" w:rsidR="0090370F" w:rsidRPr="00EE52D7" w:rsidRDefault="0090370F" w:rsidP="00165B2A">
            <w:r w:rsidRPr="00EE52D7">
              <w:rPr>
                <w:rFonts w:eastAsia="Microsoft YaHei"/>
                <w:color w:val="000000"/>
              </w:rPr>
              <w:t>@60%</w:t>
            </w:r>
          </w:p>
        </w:tc>
        <w:tc>
          <w:tcPr>
            <w:tcW w:w="1713" w:type="dxa"/>
            <w:vAlign w:val="center"/>
          </w:tcPr>
          <w:p w14:paraId="594B4056" w14:textId="77777777" w:rsidR="0090370F" w:rsidRPr="00EE52D7" w:rsidRDefault="0090370F" w:rsidP="00165B2A">
            <w:r w:rsidRPr="00EE52D7">
              <w:t>Not Applicable</w:t>
            </w:r>
          </w:p>
        </w:tc>
      </w:tr>
    </w:tbl>
    <w:p w14:paraId="04DDA51D" w14:textId="77777777" w:rsidR="00881851" w:rsidRPr="00EE52D7" w:rsidRDefault="00881851" w:rsidP="00881851">
      <w:pPr>
        <w:rPr>
          <w:sz w:val="18"/>
          <w:szCs w:val="18"/>
          <w:lang w:val="en-US"/>
        </w:rPr>
      </w:pPr>
    </w:p>
    <w:p w14:paraId="1AF946CD" w14:textId="77777777" w:rsidR="00BF6D6A" w:rsidRPr="00EE52D7" w:rsidRDefault="00BF6D6A" w:rsidP="001316C8">
      <w:pPr>
        <w:spacing w:beforeLines="50" w:before="120"/>
        <w:rPr>
          <w:b/>
        </w:rPr>
      </w:pPr>
      <w:r w:rsidRPr="00E038B3">
        <w:t>Notices</w:t>
      </w:r>
      <w:r w:rsidRPr="00EE52D7">
        <w:rPr>
          <w:b/>
        </w:rPr>
        <w:t>:</w:t>
      </w:r>
    </w:p>
    <w:p w14:paraId="0ABEB979" w14:textId="0BE2625A" w:rsidR="00F42A70" w:rsidRPr="00EE52D7" w:rsidRDefault="00F42A70" w:rsidP="00C92915">
      <w:pPr>
        <w:pStyle w:val="ListParagraph"/>
        <w:numPr>
          <w:ilvl w:val="0"/>
          <w:numId w:val="21"/>
        </w:numPr>
        <w:autoSpaceDE/>
        <w:autoSpaceDN/>
        <w:spacing w:before="0"/>
        <w:contextualSpacing/>
        <w:rPr>
          <w:color w:val="000000" w:themeColor="text1"/>
          <w:lang w:val="en-US"/>
        </w:rPr>
      </w:pPr>
      <w:r w:rsidRPr="00EE52D7">
        <w:rPr>
          <w:color w:val="000000" w:themeColor="text1"/>
          <w:lang w:val="en-US"/>
        </w:rPr>
        <w:t>For the product installed within Germany, Huawei warrants that the product retains eighty percent (80%) of Usable Energy for: either ten (10) years from the dispatch from Huawei, or for a Minimum Through Output Energy of 13.17MWh which is calculated from the commissioning date by end user, whichever comes first. For the product installed in other EU countries other than Germany, Huawei warrants that the product retains sixty percent (60%) of Usable Energy for: either ten (10) years from the dispatch from Huawei, or for a Minimum Through Output Energy of 16.45MWh which is calculated from the commissioning date by end user, whichever comes first.</w:t>
      </w:r>
    </w:p>
    <w:p w14:paraId="5CEB8930" w14:textId="77777777" w:rsidR="00BF6D6A" w:rsidRPr="00EE52D7" w:rsidRDefault="00BF6D6A" w:rsidP="00BF6D6A">
      <w:pPr>
        <w:pStyle w:val="ListParagraph"/>
        <w:numPr>
          <w:ilvl w:val="0"/>
          <w:numId w:val="21"/>
        </w:numPr>
        <w:autoSpaceDE/>
        <w:autoSpaceDN/>
        <w:spacing w:before="0"/>
        <w:contextualSpacing/>
        <w:rPr>
          <w:lang w:val="en-US"/>
        </w:rPr>
      </w:pPr>
      <w:r w:rsidRPr="00EE52D7">
        <w:rPr>
          <w:lang w:val="en-US"/>
        </w:rPr>
        <w:t>Battery warranty is defined as when the battery pack reaches the warranty period or the life cycle discharge is completed, the remaining capacity EOL meets the specification requirements, and the first comes into effect; the power module DCDC only involves the warranty period and has nothing to do with the battery performance. The battery pack and power module provide independent warranty.</w:t>
      </w:r>
    </w:p>
    <w:p w14:paraId="52FAE51B" w14:textId="77777777" w:rsidR="00BF6D6A" w:rsidRPr="00EE52D7" w:rsidRDefault="00BF6D6A" w:rsidP="00BF6D6A">
      <w:pPr>
        <w:pStyle w:val="ListParagraph"/>
        <w:numPr>
          <w:ilvl w:val="0"/>
          <w:numId w:val="21"/>
        </w:numPr>
        <w:autoSpaceDE/>
        <w:autoSpaceDN/>
        <w:spacing w:before="0"/>
        <w:contextualSpacing/>
        <w:rPr>
          <w:lang w:val="en-US"/>
        </w:rPr>
      </w:pPr>
      <w:r w:rsidRPr="00EE52D7">
        <w:rPr>
          <w:lang w:val="en-US"/>
        </w:rPr>
        <w:t>Capacity test conditions: at an ambient temperature of 25°C±3°C, after charging to 100% SOC, let it stand for 10 minutes, and discharge the tested battery module at a set current of 0.2C to the discharge termination voltage, and record the amount of electricity released in the process.</w:t>
      </w:r>
    </w:p>
    <w:p w14:paraId="7E342182" w14:textId="77777777" w:rsidR="00BF6D6A" w:rsidRPr="00EE52D7" w:rsidRDefault="00BF6D6A" w:rsidP="00BF6D6A">
      <w:pPr>
        <w:pStyle w:val="ListParagraph"/>
        <w:numPr>
          <w:ilvl w:val="0"/>
          <w:numId w:val="21"/>
        </w:numPr>
        <w:autoSpaceDE/>
        <w:autoSpaceDN/>
        <w:spacing w:before="0"/>
        <w:contextualSpacing/>
        <w:rPr>
          <w:lang w:val="en-US"/>
        </w:rPr>
      </w:pPr>
      <w:r w:rsidRPr="00EE52D7">
        <w:rPr>
          <w:lang w:val="en-US"/>
        </w:rPr>
        <w:t>In order to remotely upgrade the latest firmware to ensure battery life, the PV system with battery is highly recommended to connect to the Huawei FusionSolar SmartPV management system.</w:t>
      </w:r>
    </w:p>
    <w:p w14:paraId="30F67D3A" w14:textId="77777777" w:rsidR="00BF6D6A" w:rsidRPr="00EE52D7" w:rsidRDefault="00BF6D6A" w:rsidP="00BF6D6A">
      <w:pPr>
        <w:pStyle w:val="ListParagraph"/>
        <w:numPr>
          <w:ilvl w:val="0"/>
          <w:numId w:val="21"/>
        </w:numPr>
        <w:autoSpaceDE/>
        <w:autoSpaceDN/>
        <w:spacing w:before="0"/>
        <w:contextualSpacing/>
        <w:rPr>
          <w:lang w:val="en-US"/>
        </w:rPr>
      </w:pPr>
      <w:r w:rsidRPr="00EE52D7">
        <w:rPr>
          <w:lang w:val="en-US"/>
        </w:rPr>
        <w:t xml:space="preserve">After the battery is purchased by the end user, the installation needs to be completed within one month. If the battery fails, it needs to be reported within one month. The battery module damage </w:t>
      </w:r>
      <w:r w:rsidRPr="00EE52D7">
        <w:rPr>
          <w:lang w:val="en-US"/>
        </w:rPr>
        <w:lastRenderedPageBreak/>
        <w:t>caused by the negligence of battery that cannot be charged for a long time will not be covered by the warranty.</w:t>
      </w:r>
    </w:p>
    <w:p w14:paraId="7B2EDD6D" w14:textId="5E95F86E" w:rsidR="00BF6D6A" w:rsidRPr="00EE52D7" w:rsidRDefault="00BF6D6A" w:rsidP="00BF6D6A">
      <w:pPr>
        <w:pStyle w:val="ListParagraph"/>
        <w:numPr>
          <w:ilvl w:val="0"/>
          <w:numId w:val="21"/>
        </w:numPr>
        <w:autoSpaceDE/>
        <w:autoSpaceDN/>
        <w:spacing w:before="0"/>
        <w:contextualSpacing/>
      </w:pPr>
      <w:r w:rsidRPr="00EE52D7">
        <w:rPr>
          <w:lang w:val="en-US"/>
        </w:rPr>
        <w:t xml:space="preserve">The operation and service life of battery are related to the working temperature. Please install the battery at a temperature equal to or better than the ambient temperature. </w:t>
      </w:r>
      <w:r w:rsidRPr="00EE52D7">
        <w:t>The recommended working temperature for battery is 15~30</w:t>
      </w:r>
      <w:r w:rsidRPr="00EE52D7">
        <w:rPr>
          <w:rFonts w:ascii="Microsoft YaHei" w:eastAsia="Microsoft YaHei" w:hAnsi="Microsoft YaHei" w:cs="Microsoft YaHei" w:hint="eastAsia"/>
        </w:rPr>
        <w:t>℃</w:t>
      </w:r>
      <w:r w:rsidRPr="00EE52D7">
        <w:t>.</w:t>
      </w:r>
    </w:p>
    <w:p w14:paraId="3A68851A" w14:textId="7AF70BBA" w:rsidR="0090370F" w:rsidRPr="00EE52D7" w:rsidRDefault="0090370F" w:rsidP="005608AD">
      <w:pPr>
        <w:pStyle w:val="ListParagraph"/>
        <w:numPr>
          <w:ilvl w:val="0"/>
          <w:numId w:val="21"/>
        </w:numPr>
        <w:autoSpaceDE/>
        <w:autoSpaceDN/>
        <w:spacing w:before="0"/>
        <w:contextualSpacing/>
        <w:rPr>
          <w:lang w:val="en-US"/>
        </w:rPr>
      </w:pPr>
      <w:r w:rsidRPr="00EE52D7">
        <w:rPr>
          <w:lang w:val="en-US"/>
        </w:rPr>
        <w:t>The Product shall be installed by qualified and recognized personnel or partner certified by Huawei. A qualified and recognized personnel is a trained and skilled electrician or installer.</w:t>
      </w:r>
    </w:p>
    <w:p w14:paraId="6843C522" w14:textId="6D207774" w:rsidR="00F45EC8" w:rsidRPr="003766DD" w:rsidRDefault="00F45EC8" w:rsidP="00F45EC8">
      <w:pPr>
        <w:rPr>
          <w:rFonts w:eastAsiaTheme="minorEastAsia"/>
          <w:sz w:val="18"/>
          <w:szCs w:val="18"/>
          <w:lang w:val="en-US"/>
        </w:rPr>
      </w:pPr>
    </w:p>
    <w:p w14:paraId="11938D29" w14:textId="649B26A6" w:rsidR="00F45EC8" w:rsidRPr="003766DD" w:rsidRDefault="00F45EC8" w:rsidP="00F45EC8">
      <w:pPr>
        <w:rPr>
          <w:rFonts w:eastAsiaTheme="minorEastAsia"/>
          <w:sz w:val="18"/>
          <w:szCs w:val="18"/>
          <w:lang w:val="en-US"/>
        </w:rPr>
      </w:pPr>
    </w:p>
    <w:tbl>
      <w:tblPr>
        <w:tblStyle w:val="TableGrid"/>
        <w:tblW w:w="9870" w:type="dxa"/>
        <w:jc w:val="center"/>
        <w:tblLook w:val="04A0" w:firstRow="1" w:lastRow="0" w:firstColumn="1" w:lastColumn="0" w:noHBand="0" w:noVBand="1"/>
      </w:tblPr>
      <w:tblGrid>
        <w:gridCol w:w="1195"/>
        <w:gridCol w:w="1195"/>
        <w:gridCol w:w="1354"/>
        <w:gridCol w:w="3418"/>
        <w:gridCol w:w="1161"/>
        <w:gridCol w:w="1547"/>
      </w:tblGrid>
      <w:tr w:rsidR="00F45EC8" w:rsidRPr="00EE52D7" w14:paraId="16C8423F" w14:textId="77777777" w:rsidTr="00F45EC8">
        <w:trPr>
          <w:trHeight w:val="688"/>
          <w:jc w:val="center"/>
        </w:trPr>
        <w:tc>
          <w:tcPr>
            <w:tcW w:w="1118" w:type="dxa"/>
            <w:vAlign w:val="center"/>
          </w:tcPr>
          <w:p w14:paraId="3AC775EF" w14:textId="77777777" w:rsidR="00F45EC8" w:rsidRPr="00EE52D7" w:rsidRDefault="00F45EC8" w:rsidP="00576725">
            <w:pPr>
              <w:jc w:val="center"/>
            </w:pPr>
            <w:r w:rsidRPr="00EE52D7">
              <w:t>Product</w:t>
            </w:r>
          </w:p>
        </w:tc>
        <w:tc>
          <w:tcPr>
            <w:tcW w:w="1202" w:type="dxa"/>
            <w:vAlign w:val="center"/>
          </w:tcPr>
          <w:p w14:paraId="492F79C7" w14:textId="47BD0F96" w:rsidR="00F45EC8" w:rsidRPr="00EE52D7" w:rsidRDefault="00F45EC8" w:rsidP="00576725">
            <w:pPr>
              <w:jc w:val="center"/>
              <w:rPr>
                <w:rFonts w:eastAsiaTheme="minorEastAsia"/>
              </w:rPr>
            </w:pPr>
            <w:r w:rsidRPr="00EE52D7">
              <w:rPr>
                <w:rFonts w:eastAsiaTheme="minorEastAsia"/>
              </w:rPr>
              <w:t>Basic Warranty Period</w:t>
            </w:r>
          </w:p>
        </w:tc>
        <w:tc>
          <w:tcPr>
            <w:tcW w:w="1364" w:type="dxa"/>
            <w:vAlign w:val="center"/>
          </w:tcPr>
          <w:p w14:paraId="11043688" w14:textId="705012D4" w:rsidR="00F45EC8" w:rsidRPr="00EE52D7" w:rsidRDefault="00F45EC8" w:rsidP="00576725">
            <w:pPr>
              <w:jc w:val="center"/>
            </w:pPr>
            <w:r w:rsidRPr="00EE52D7">
              <w:rPr>
                <w:rFonts w:eastAsiaTheme="minorEastAsia"/>
              </w:rPr>
              <w:t>Advanced Warranty Period</w:t>
            </w:r>
          </w:p>
        </w:tc>
        <w:tc>
          <w:tcPr>
            <w:tcW w:w="3509" w:type="dxa"/>
            <w:vAlign w:val="center"/>
          </w:tcPr>
          <w:p w14:paraId="69ACB7AD" w14:textId="77777777" w:rsidR="00F45EC8" w:rsidRPr="00EE52D7" w:rsidRDefault="00F45EC8" w:rsidP="00576725">
            <w:pPr>
              <w:jc w:val="center"/>
              <w:rPr>
                <w:lang w:val="en-US"/>
              </w:rPr>
            </w:pPr>
            <w:r w:rsidRPr="00EE52D7">
              <w:rPr>
                <w:lang w:val="en-US"/>
              </w:rPr>
              <w:t>Minimum Through Output Energy</w:t>
            </w:r>
          </w:p>
          <w:p w14:paraId="220F5180" w14:textId="6E2888BB" w:rsidR="00F45EC8" w:rsidRPr="00EE52D7" w:rsidRDefault="00F45EC8" w:rsidP="00576725">
            <w:pPr>
              <w:jc w:val="center"/>
              <w:rPr>
                <w:lang w:val="en-US"/>
              </w:rPr>
            </w:pPr>
            <w:r w:rsidRPr="00EE52D7">
              <w:rPr>
                <w:lang w:val="en-US"/>
              </w:rPr>
              <w:t>(For 6.9kWh battery module)</w:t>
            </w:r>
          </w:p>
        </w:tc>
        <w:tc>
          <w:tcPr>
            <w:tcW w:w="1113" w:type="dxa"/>
          </w:tcPr>
          <w:p w14:paraId="40B65352" w14:textId="77777777" w:rsidR="00F45EC8" w:rsidRPr="00EE52D7" w:rsidRDefault="00F45EC8" w:rsidP="00576725">
            <w:pPr>
              <w:jc w:val="center"/>
            </w:pPr>
            <w:r w:rsidRPr="00EE52D7">
              <w:t>Availability</w:t>
            </w:r>
          </w:p>
          <w:p w14:paraId="2DA756FE" w14:textId="77777777" w:rsidR="00F45EC8" w:rsidRPr="00EE52D7" w:rsidRDefault="00F45EC8" w:rsidP="00576725">
            <w:pPr>
              <w:jc w:val="center"/>
            </w:pPr>
            <w:r w:rsidRPr="00EE52D7">
              <w:t>@ EOL</w:t>
            </w:r>
          </w:p>
        </w:tc>
        <w:tc>
          <w:tcPr>
            <w:tcW w:w="1564" w:type="dxa"/>
            <w:vAlign w:val="center"/>
          </w:tcPr>
          <w:p w14:paraId="07C11ED3" w14:textId="77777777" w:rsidR="00F45EC8" w:rsidRPr="00EE52D7" w:rsidRDefault="00F45EC8" w:rsidP="00576725">
            <w:pPr>
              <w:jc w:val="center"/>
            </w:pPr>
            <w:r w:rsidRPr="00EE52D7">
              <w:t>Warranty Extension</w:t>
            </w:r>
          </w:p>
        </w:tc>
      </w:tr>
      <w:tr w:rsidR="00F45EC8" w:rsidRPr="00EE52D7" w14:paraId="7011A864" w14:textId="77777777" w:rsidTr="00F45EC8">
        <w:trPr>
          <w:trHeight w:val="699"/>
          <w:jc w:val="center"/>
        </w:trPr>
        <w:tc>
          <w:tcPr>
            <w:tcW w:w="1118" w:type="dxa"/>
            <w:vAlign w:val="center"/>
          </w:tcPr>
          <w:p w14:paraId="1BA22A34" w14:textId="77777777" w:rsidR="00F45EC8" w:rsidRPr="00EE52D7" w:rsidRDefault="00F45EC8" w:rsidP="00F45EC8">
            <w:r w:rsidRPr="00EE52D7">
              <w:t>LUNA2000</w:t>
            </w:r>
          </w:p>
        </w:tc>
        <w:tc>
          <w:tcPr>
            <w:tcW w:w="1202" w:type="dxa"/>
            <w:vAlign w:val="center"/>
          </w:tcPr>
          <w:p w14:paraId="17651628" w14:textId="55D8E949" w:rsidR="00F45EC8" w:rsidRPr="00EE52D7" w:rsidRDefault="00F45EC8" w:rsidP="00F45EC8">
            <w:pPr>
              <w:jc w:val="center"/>
            </w:pPr>
            <w:r w:rsidRPr="00EE52D7">
              <w:rPr>
                <w:rFonts w:eastAsiaTheme="minorEastAsia"/>
              </w:rPr>
              <w:t>5</w:t>
            </w:r>
            <w:r w:rsidRPr="00EE52D7">
              <w:t xml:space="preserve"> years</w:t>
            </w:r>
          </w:p>
        </w:tc>
        <w:tc>
          <w:tcPr>
            <w:tcW w:w="1364" w:type="dxa"/>
            <w:vAlign w:val="center"/>
          </w:tcPr>
          <w:p w14:paraId="3739D306" w14:textId="1CA88572" w:rsidR="00F45EC8" w:rsidRPr="00EE52D7" w:rsidRDefault="00F45EC8" w:rsidP="00F45EC8">
            <w:pPr>
              <w:jc w:val="center"/>
            </w:pPr>
            <w:r w:rsidRPr="00EE52D7">
              <w:t>1</w:t>
            </w:r>
            <w:r w:rsidRPr="00EE52D7">
              <w:rPr>
                <w:rFonts w:eastAsiaTheme="minorEastAsia"/>
              </w:rPr>
              <w:t>5</w:t>
            </w:r>
            <w:r w:rsidRPr="00EE52D7">
              <w:t xml:space="preserve"> years</w:t>
            </w:r>
          </w:p>
        </w:tc>
        <w:tc>
          <w:tcPr>
            <w:tcW w:w="3509" w:type="dxa"/>
            <w:vAlign w:val="center"/>
          </w:tcPr>
          <w:p w14:paraId="4061679E" w14:textId="34E0FD8B" w:rsidR="00F45EC8" w:rsidRPr="00EE52D7" w:rsidRDefault="00F45EC8" w:rsidP="00F45EC8">
            <w:pPr>
              <w:rPr>
                <w:lang w:val="en-US"/>
              </w:rPr>
            </w:pPr>
            <w:r w:rsidRPr="00EE52D7">
              <w:rPr>
                <w:rFonts w:eastAsia="Microsoft YaHei"/>
                <w:color w:val="000000"/>
                <w:lang w:val="en-US"/>
              </w:rPr>
              <w:t>13.52MWh (Only for the product installed within Germany)</w:t>
            </w:r>
          </w:p>
        </w:tc>
        <w:tc>
          <w:tcPr>
            <w:tcW w:w="1113" w:type="dxa"/>
            <w:vAlign w:val="center"/>
          </w:tcPr>
          <w:p w14:paraId="73D0FB73" w14:textId="77777777" w:rsidR="00F45EC8" w:rsidRPr="00EE52D7" w:rsidRDefault="00F45EC8" w:rsidP="00F45EC8">
            <w:r w:rsidRPr="00EE52D7">
              <w:rPr>
                <w:rFonts w:eastAsia="Microsoft YaHei"/>
                <w:color w:val="000000"/>
              </w:rPr>
              <w:t>@80%</w:t>
            </w:r>
          </w:p>
        </w:tc>
        <w:tc>
          <w:tcPr>
            <w:tcW w:w="1564" w:type="dxa"/>
            <w:vAlign w:val="center"/>
          </w:tcPr>
          <w:p w14:paraId="334B6FED" w14:textId="77777777" w:rsidR="00F45EC8" w:rsidRPr="00EE52D7" w:rsidRDefault="00F45EC8" w:rsidP="00F45EC8">
            <w:r w:rsidRPr="00EE52D7">
              <w:t>Not Applicable</w:t>
            </w:r>
          </w:p>
        </w:tc>
      </w:tr>
      <w:tr w:rsidR="00F45EC8" w:rsidRPr="00EE52D7" w14:paraId="4C58580A" w14:textId="77777777" w:rsidTr="00F45EC8">
        <w:trPr>
          <w:trHeight w:val="688"/>
          <w:jc w:val="center"/>
        </w:trPr>
        <w:tc>
          <w:tcPr>
            <w:tcW w:w="1118" w:type="dxa"/>
            <w:vAlign w:val="center"/>
          </w:tcPr>
          <w:p w14:paraId="7076079A" w14:textId="77777777" w:rsidR="00F45EC8" w:rsidRPr="00EE52D7" w:rsidRDefault="00F45EC8" w:rsidP="00F45EC8">
            <w:r w:rsidRPr="00EE52D7">
              <w:t>LUNA2000</w:t>
            </w:r>
          </w:p>
        </w:tc>
        <w:tc>
          <w:tcPr>
            <w:tcW w:w="1202" w:type="dxa"/>
            <w:vAlign w:val="center"/>
          </w:tcPr>
          <w:p w14:paraId="2413498B" w14:textId="36392964" w:rsidR="00F45EC8" w:rsidRPr="00EE52D7" w:rsidRDefault="00F45EC8" w:rsidP="00F45EC8">
            <w:pPr>
              <w:jc w:val="center"/>
            </w:pPr>
            <w:r w:rsidRPr="00EE52D7">
              <w:rPr>
                <w:rFonts w:eastAsiaTheme="minorEastAsia"/>
              </w:rPr>
              <w:t>5</w:t>
            </w:r>
            <w:r w:rsidRPr="00EE52D7">
              <w:t xml:space="preserve"> years</w:t>
            </w:r>
          </w:p>
        </w:tc>
        <w:tc>
          <w:tcPr>
            <w:tcW w:w="1364" w:type="dxa"/>
            <w:vAlign w:val="center"/>
          </w:tcPr>
          <w:p w14:paraId="7B0E81C6" w14:textId="07B3402D" w:rsidR="00F45EC8" w:rsidRPr="00EE52D7" w:rsidRDefault="00F45EC8" w:rsidP="00F45EC8">
            <w:pPr>
              <w:jc w:val="center"/>
            </w:pPr>
            <w:r w:rsidRPr="00EE52D7">
              <w:t>1</w:t>
            </w:r>
            <w:r w:rsidRPr="00EE52D7">
              <w:rPr>
                <w:rFonts w:eastAsiaTheme="minorEastAsia"/>
              </w:rPr>
              <w:t>5</w:t>
            </w:r>
            <w:r w:rsidRPr="00EE52D7">
              <w:t xml:space="preserve"> years</w:t>
            </w:r>
          </w:p>
        </w:tc>
        <w:tc>
          <w:tcPr>
            <w:tcW w:w="3509" w:type="dxa"/>
            <w:vAlign w:val="center"/>
          </w:tcPr>
          <w:p w14:paraId="7695793F" w14:textId="741318E8" w:rsidR="00F45EC8" w:rsidRPr="00EE52D7" w:rsidRDefault="00F45EC8" w:rsidP="00F45EC8">
            <w:pPr>
              <w:rPr>
                <w:rFonts w:eastAsia="Microsoft YaHei"/>
                <w:color w:val="000000"/>
                <w:lang w:val="en-US"/>
              </w:rPr>
            </w:pPr>
            <w:r w:rsidRPr="00EE52D7">
              <w:rPr>
                <w:rFonts w:eastAsia="Microsoft YaHei"/>
                <w:color w:val="000000"/>
                <w:lang w:val="en-US"/>
              </w:rPr>
              <w:t>28.84MWh (For the product installed in other EU countries other than Germany)</w:t>
            </w:r>
          </w:p>
        </w:tc>
        <w:tc>
          <w:tcPr>
            <w:tcW w:w="1113" w:type="dxa"/>
            <w:vAlign w:val="center"/>
          </w:tcPr>
          <w:p w14:paraId="5F594A84" w14:textId="77777777" w:rsidR="00F45EC8" w:rsidRPr="00EE52D7" w:rsidRDefault="00F45EC8" w:rsidP="00F45EC8">
            <w:r w:rsidRPr="00EE52D7">
              <w:rPr>
                <w:rFonts w:eastAsia="Microsoft YaHei"/>
                <w:color w:val="000000"/>
              </w:rPr>
              <w:t>@60%</w:t>
            </w:r>
          </w:p>
        </w:tc>
        <w:tc>
          <w:tcPr>
            <w:tcW w:w="1564" w:type="dxa"/>
            <w:vAlign w:val="center"/>
          </w:tcPr>
          <w:p w14:paraId="7F8C81B1" w14:textId="77777777" w:rsidR="00F45EC8" w:rsidRPr="00EE52D7" w:rsidRDefault="00F45EC8" w:rsidP="00F45EC8">
            <w:r w:rsidRPr="00EE52D7">
              <w:t>Not Applicable</w:t>
            </w:r>
          </w:p>
        </w:tc>
      </w:tr>
    </w:tbl>
    <w:p w14:paraId="0AEE90AE" w14:textId="140DE28F" w:rsidR="00F45EC8" w:rsidRPr="00EE52D7" w:rsidRDefault="00E038B3" w:rsidP="001316C8">
      <w:pPr>
        <w:spacing w:beforeLines="50" w:before="120"/>
      </w:pPr>
      <w:r w:rsidRPr="00E038B3">
        <w:t>Notices</w:t>
      </w:r>
      <w:r w:rsidR="00F45EC8" w:rsidRPr="00EE52D7">
        <w:t>:</w:t>
      </w:r>
    </w:p>
    <w:p w14:paraId="1D248D9D" w14:textId="77777777" w:rsidR="00EE52D7" w:rsidRDefault="00EE52D7" w:rsidP="00EE52D7">
      <w:pPr>
        <w:pStyle w:val="ListParagraph"/>
        <w:numPr>
          <w:ilvl w:val="0"/>
          <w:numId w:val="25"/>
        </w:numPr>
        <w:autoSpaceDE/>
        <w:autoSpaceDN/>
        <w:spacing w:before="0"/>
        <w:contextualSpacing/>
        <w:rPr>
          <w:color w:val="000000" w:themeColor="text1"/>
          <w:lang w:val="en-US"/>
        </w:rPr>
      </w:pPr>
      <w:r w:rsidRPr="00EE52D7">
        <w:rPr>
          <w:color w:val="000000" w:themeColor="text1"/>
          <w:lang w:val="en-US"/>
        </w:rPr>
        <w:t xml:space="preserve">For </w:t>
      </w:r>
      <w:r w:rsidRPr="00EE52D7">
        <w:rPr>
          <w:lang w:val="en-US"/>
        </w:rPr>
        <w:t>LUNA2000-7/14/21-S1</w:t>
      </w:r>
      <w:r w:rsidRPr="00EE52D7">
        <w:rPr>
          <w:color w:val="000000" w:themeColor="text1"/>
          <w:lang w:val="en-US"/>
        </w:rPr>
        <w:t xml:space="preserve"> installed within Germany, Huawei warrants that the product retains eighty percent (80%) of Usable Energy for: either warranty period from the dispatch from Huawei, or for a Minimum Through Output Energy of 13.52MWh which is calculated from the commissioning date by end user, whichever comes first. For the product installed in other EU countries other than Germany, Huawei warrants that the product retains sixty percent (60%) of Usable Energy for: either warranty period from the dispatch from Huawei, or for a Minimum Through Output Energy of 28.84MWh which is calculated from the commissioning date by end user, whichever comes first.</w:t>
      </w:r>
    </w:p>
    <w:p w14:paraId="62062FAA" w14:textId="3B2BDF5C" w:rsidR="00F45EC8" w:rsidRPr="00EE52D7" w:rsidRDefault="00F45EC8" w:rsidP="00EE52D7">
      <w:pPr>
        <w:pStyle w:val="ListParagraph"/>
        <w:numPr>
          <w:ilvl w:val="0"/>
          <w:numId w:val="25"/>
        </w:numPr>
        <w:autoSpaceDE/>
        <w:autoSpaceDN/>
        <w:spacing w:before="0"/>
        <w:contextualSpacing/>
        <w:rPr>
          <w:color w:val="000000" w:themeColor="text1"/>
          <w:lang w:val="en-US"/>
        </w:rPr>
      </w:pPr>
      <w:r w:rsidRPr="00EE52D7">
        <w:rPr>
          <w:lang w:val="en-US"/>
        </w:rPr>
        <w:t>The Energy Storage Control Unit only involves the warranty period and has nothing to do with the battery performance. The Battery Expansion Module and Energy Storage Control Unit provide independent warranties.</w:t>
      </w:r>
    </w:p>
    <w:p w14:paraId="225F7822" w14:textId="77777777" w:rsidR="00F45EC8" w:rsidRPr="00EE52D7" w:rsidRDefault="00F45EC8" w:rsidP="00EE52D7">
      <w:pPr>
        <w:pStyle w:val="ListParagraph"/>
        <w:numPr>
          <w:ilvl w:val="0"/>
          <w:numId w:val="25"/>
        </w:numPr>
        <w:autoSpaceDE/>
        <w:autoSpaceDN/>
        <w:spacing w:before="0"/>
        <w:contextualSpacing/>
        <w:rPr>
          <w:lang w:val="en-US"/>
        </w:rPr>
      </w:pPr>
      <w:r w:rsidRPr="00EE52D7">
        <w:rPr>
          <w:lang w:val="en-US"/>
        </w:rPr>
        <w:t>Capacity test conditions: at an installation ambient temperature of 25°C±3°C, after charging to 100% SOC, let it stand for 10 minutes, and discharge the tested battery module at a set current of 0.2C to the discharge termination voltage, and record the amount of electricity released in the process.</w:t>
      </w:r>
    </w:p>
    <w:p w14:paraId="43906EFE" w14:textId="77777777" w:rsidR="00F45EC8" w:rsidRPr="00EE52D7" w:rsidRDefault="00F45EC8" w:rsidP="00EE52D7">
      <w:pPr>
        <w:pStyle w:val="ListParagraph"/>
        <w:numPr>
          <w:ilvl w:val="0"/>
          <w:numId w:val="25"/>
        </w:numPr>
        <w:autoSpaceDE/>
        <w:autoSpaceDN/>
        <w:spacing w:before="0"/>
        <w:contextualSpacing/>
        <w:rPr>
          <w:lang w:val="en-US"/>
        </w:rPr>
      </w:pPr>
      <w:r w:rsidRPr="00EE52D7">
        <w:rPr>
          <w:lang w:val="en-US"/>
        </w:rPr>
        <w:t>In order to provide the advanced warranty, we require the ability to update your LUNA2000-7/14/21-S1 firmware through internet. If your LUNA2000-7/14/21-S1 is disconnected from the internet for longer than 6 months, or has not been registered with the FusionSolar Smart PV Management System, we may not be able to provide important remote firmware upgrades. In these circumstances, we will not grant you the advanced warranty. Even if we can’t honor the advanced warranty for the above reasons, we will always honor the basic warranty, subject to the exclusions and limitations set out in this Warranty.</w:t>
      </w:r>
    </w:p>
    <w:p w14:paraId="16FEDA6C" w14:textId="77777777" w:rsidR="00F45EC8" w:rsidRPr="00EE52D7" w:rsidRDefault="00F45EC8" w:rsidP="00EE52D7">
      <w:pPr>
        <w:pStyle w:val="ListParagraph"/>
        <w:numPr>
          <w:ilvl w:val="0"/>
          <w:numId w:val="25"/>
        </w:numPr>
        <w:autoSpaceDE/>
        <w:autoSpaceDN/>
        <w:spacing w:before="0"/>
        <w:contextualSpacing/>
        <w:rPr>
          <w:lang w:val="en-US"/>
        </w:rPr>
      </w:pPr>
      <w:r w:rsidRPr="00EE52D7">
        <w:rPr>
          <w:lang w:val="en-US"/>
        </w:rPr>
        <w:t>After the end user purchases the battery, the installation and commissioning of the battery needs to be completed within one month from the date that the battery leaves the controlled warehouse of the distributor, the delivery note should be provided to Huawei. If the battery fails, the battery needs to be reported within one month after the failure. Damage to the battery module caused by negligence or failure to charge in time (the battery is left empty for more than one month) is not covered by the warranty.</w:t>
      </w:r>
    </w:p>
    <w:p w14:paraId="4A0E1409" w14:textId="77777777" w:rsidR="00F45EC8" w:rsidRPr="00EE52D7" w:rsidRDefault="00F45EC8" w:rsidP="00EE52D7">
      <w:pPr>
        <w:pStyle w:val="ListParagraph"/>
        <w:numPr>
          <w:ilvl w:val="0"/>
          <w:numId w:val="25"/>
        </w:numPr>
        <w:autoSpaceDE/>
        <w:autoSpaceDN/>
        <w:spacing w:before="0"/>
        <w:contextualSpacing/>
        <w:rPr>
          <w:lang w:val="en-US"/>
        </w:rPr>
      </w:pPr>
      <w:r w:rsidRPr="00EE52D7">
        <w:rPr>
          <w:lang w:val="en-US"/>
        </w:rPr>
        <w:t>The Product shall be installed by qualified and recognized personnel or partner certified by Huawei. A qualified and recognized personnel is a trained and skilled electrician or installer.</w:t>
      </w:r>
    </w:p>
    <w:p w14:paraId="30BA2AEB" w14:textId="77777777" w:rsidR="00BF6D6A" w:rsidRPr="00EE52D7" w:rsidRDefault="00BF6D6A" w:rsidP="00BF6D6A">
      <w:pPr>
        <w:pStyle w:val="ListParagraph"/>
        <w:autoSpaceDE/>
        <w:autoSpaceDN/>
        <w:spacing w:before="0"/>
        <w:ind w:left="360" w:firstLine="0"/>
        <w:contextualSpacing/>
        <w:rPr>
          <w:lang w:val="en-US"/>
        </w:rPr>
      </w:pPr>
    </w:p>
    <w:p w14:paraId="49001DC8" w14:textId="77777777" w:rsidR="00106977" w:rsidRPr="00EE52D7" w:rsidRDefault="004465AC" w:rsidP="00E038B3">
      <w:pPr>
        <w:pStyle w:val="Heading1"/>
        <w:spacing w:afterLines="50" w:after="120"/>
        <w:rPr>
          <w:sz w:val="22"/>
          <w:szCs w:val="22"/>
          <w:lang w:val="en-US"/>
        </w:rPr>
      </w:pPr>
      <w:r w:rsidRPr="00EE52D7">
        <w:rPr>
          <w:sz w:val="22"/>
          <w:szCs w:val="22"/>
          <w:lang w:val="en-US"/>
        </w:rPr>
        <w:t>Standard Warranty Extension Procedure</w:t>
      </w:r>
    </w:p>
    <w:p w14:paraId="79DDAB4F" w14:textId="34EA76CB" w:rsidR="00106977" w:rsidRPr="00EE52D7" w:rsidRDefault="004465AC" w:rsidP="00E038B3">
      <w:pPr>
        <w:pStyle w:val="BodyText"/>
        <w:ind w:right="249"/>
        <w:jc w:val="both"/>
        <w:rPr>
          <w:sz w:val="22"/>
          <w:szCs w:val="22"/>
          <w:lang w:val="en-US"/>
        </w:rPr>
      </w:pPr>
      <w:r w:rsidRPr="00EE52D7">
        <w:rPr>
          <w:sz w:val="22"/>
          <w:szCs w:val="22"/>
          <w:lang w:val="en-US"/>
        </w:rPr>
        <w:t xml:space="preserve">The Warranty Period for Inverters can be extended up to a period of </w:t>
      </w:r>
      <w:r w:rsidR="00A0621C" w:rsidRPr="00EE52D7">
        <w:rPr>
          <w:sz w:val="22"/>
          <w:szCs w:val="22"/>
          <w:lang w:val="en-US"/>
        </w:rPr>
        <w:t xml:space="preserve">as </w:t>
      </w:r>
      <w:proofErr w:type="gramStart"/>
      <w:r w:rsidR="00A0621C" w:rsidRPr="00EE52D7">
        <w:rPr>
          <w:sz w:val="22"/>
          <w:szCs w:val="22"/>
          <w:lang w:val="en-US"/>
        </w:rPr>
        <w:t xml:space="preserve">follow </w:t>
      </w:r>
      <w:r w:rsidRPr="00EE52D7">
        <w:rPr>
          <w:sz w:val="22"/>
          <w:szCs w:val="22"/>
          <w:lang w:val="en-US"/>
        </w:rPr>
        <w:t>,</w:t>
      </w:r>
      <w:proofErr w:type="gramEnd"/>
      <w:r w:rsidRPr="00EE52D7">
        <w:rPr>
          <w:sz w:val="22"/>
          <w:szCs w:val="22"/>
          <w:lang w:val="en-US"/>
        </w:rPr>
        <w:t xml:space="preserve"> at an additional cost to the Customer (“Extended Warranty”). An Extended Warranty can only be purchased during the</w:t>
      </w:r>
      <w:r w:rsidR="000D6CC7" w:rsidRPr="00EE52D7">
        <w:rPr>
          <w:sz w:val="22"/>
          <w:szCs w:val="22"/>
          <w:lang w:val="en-US"/>
        </w:rPr>
        <w:t xml:space="preserve"> </w:t>
      </w:r>
      <w:r w:rsidRPr="00EE52D7">
        <w:rPr>
          <w:sz w:val="22"/>
          <w:szCs w:val="22"/>
          <w:lang w:val="en-US"/>
        </w:rPr>
        <w:t>warranty valid period.</w:t>
      </w:r>
    </w:p>
    <w:tbl>
      <w:tblPr>
        <w:tblW w:w="4722" w:type="pc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08"/>
        <w:gridCol w:w="5608"/>
      </w:tblGrid>
      <w:tr w:rsidR="00A0621C" w:rsidRPr="00EE52D7" w14:paraId="44C506E8" w14:textId="77777777" w:rsidTr="00A0621C">
        <w:trPr>
          <w:trHeight w:val="221"/>
          <w:tblHeader/>
        </w:trPr>
        <w:tc>
          <w:tcPr>
            <w:tcW w:w="199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02F468D5" w14:textId="77777777" w:rsidR="00A0621C" w:rsidRPr="00EE52D7" w:rsidRDefault="00A0621C" w:rsidP="00381CAF">
            <w:pPr>
              <w:pStyle w:val="TableHeading"/>
              <w:rPr>
                <w:rFonts w:ascii="Arial" w:hAnsi="Arial" w:cs="Arial"/>
              </w:rPr>
            </w:pPr>
            <w:r w:rsidRPr="00EE52D7">
              <w:rPr>
                <w:rFonts w:ascii="Arial" w:hAnsi="Arial" w:cs="Arial"/>
              </w:rPr>
              <w:lastRenderedPageBreak/>
              <w:t>Product Series</w:t>
            </w:r>
          </w:p>
        </w:tc>
        <w:tc>
          <w:tcPr>
            <w:tcW w:w="301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75F4A0AD" w14:textId="7C51054F" w:rsidR="00A0621C" w:rsidRPr="00EE52D7" w:rsidRDefault="00A0621C" w:rsidP="00381CAF">
            <w:pPr>
              <w:pStyle w:val="TableHeading"/>
              <w:rPr>
                <w:rFonts w:ascii="Arial" w:hAnsi="Arial" w:cs="Arial"/>
              </w:rPr>
            </w:pPr>
            <w:r w:rsidRPr="00EE52D7">
              <w:rPr>
                <w:rFonts w:ascii="Arial" w:hAnsi="Arial" w:cs="Arial"/>
                <w:sz w:val="22"/>
                <w:szCs w:val="22"/>
              </w:rPr>
              <w:t>Period</w:t>
            </w:r>
          </w:p>
        </w:tc>
      </w:tr>
      <w:tr w:rsidR="00A0621C" w:rsidRPr="006926E4" w14:paraId="515B8555" w14:textId="77777777" w:rsidTr="00A0621C">
        <w:trPr>
          <w:trHeight w:val="221"/>
        </w:trPr>
        <w:tc>
          <w:tcPr>
            <w:tcW w:w="1990" w:type="pct"/>
            <w:tcBorders>
              <w:top w:val="single" w:sz="6" w:space="0" w:color="000000"/>
              <w:bottom w:val="single" w:sz="6" w:space="0" w:color="000000"/>
              <w:right w:val="single" w:sz="6" w:space="0" w:color="000000"/>
            </w:tcBorders>
            <w:shd w:val="clear" w:color="auto" w:fill="auto"/>
          </w:tcPr>
          <w:p w14:paraId="55A6C813" w14:textId="77777777" w:rsidR="00A0621C" w:rsidRPr="00EE52D7" w:rsidRDefault="00A0621C" w:rsidP="00381CAF">
            <w:pPr>
              <w:pStyle w:val="TableText"/>
              <w:rPr>
                <w:rFonts w:ascii="Arial" w:hAnsi="Arial"/>
              </w:rPr>
            </w:pPr>
            <w:r w:rsidRPr="00EE52D7">
              <w:rPr>
                <w:rFonts w:ascii="Arial" w:hAnsi="Arial"/>
              </w:rPr>
              <w:t>Distributed inverter</w:t>
            </w:r>
          </w:p>
        </w:tc>
        <w:tc>
          <w:tcPr>
            <w:tcW w:w="3010" w:type="pct"/>
            <w:tcBorders>
              <w:top w:val="single" w:sz="6" w:space="0" w:color="000000"/>
              <w:bottom w:val="single" w:sz="6" w:space="0" w:color="000000"/>
              <w:right w:val="single" w:sz="6" w:space="0" w:color="000000"/>
            </w:tcBorders>
            <w:shd w:val="clear" w:color="auto" w:fill="auto"/>
          </w:tcPr>
          <w:p w14:paraId="0DD28F19" w14:textId="77777777" w:rsidR="00CB4344" w:rsidRPr="00EE52D7" w:rsidRDefault="00A0621C" w:rsidP="00CB4344">
            <w:pPr>
              <w:adjustRightInd w:val="0"/>
              <w:rPr>
                <w:lang w:val="en-US"/>
              </w:rPr>
            </w:pPr>
            <w:r w:rsidRPr="00EE52D7">
              <w:rPr>
                <w:lang w:val="en-US"/>
              </w:rPr>
              <w:t>5 years/10 years/15 years</w:t>
            </w:r>
          </w:p>
          <w:p w14:paraId="5DC45E1E" w14:textId="61C86D93" w:rsidR="00A0621C" w:rsidRPr="00EE52D7" w:rsidRDefault="00CB4344" w:rsidP="00CB4344">
            <w:pPr>
              <w:adjustRightInd w:val="0"/>
              <w:rPr>
                <w:lang w:val="en-US"/>
              </w:rPr>
            </w:pPr>
            <w:r w:rsidRPr="00EE52D7">
              <w:rPr>
                <w:lang w:val="en-US"/>
              </w:rPr>
              <w:t xml:space="preserve">(15 years only for </w:t>
            </w:r>
            <w:r w:rsidRPr="00EE52D7">
              <w:rPr>
                <w:sz w:val="18"/>
                <w:szCs w:val="18"/>
                <w:lang w:val="en-GB"/>
              </w:rPr>
              <w:t>Smart String Inverter</w:t>
            </w:r>
            <w:proofErr w:type="gramStart"/>
            <w:r w:rsidRPr="00EE52D7">
              <w:rPr>
                <w:sz w:val="18"/>
                <w:szCs w:val="18"/>
                <w:lang w:val="en-GB"/>
              </w:rPr>
              <w:t xml:space="preserve">: </w:t>
            </w:r>
            <w:r w:rsidRPr="00EE52D7">
              <w:rPr>
                <w:lang w:val="en-US"/>
              </w:rPr>
              <w:t>)</w:t>
            </w:r>
            <w:proofErr w:type="gramEnd"/>
          </w:p>
        </w:tc>
      </w:tr>
      <w:tr w:rsidR="00A0621C" w:rsidRPr="00EE52D7" w14:paraId="116EDA79" w14:textId="77777777" w:rsidTr="00A0621C">
        <w:trPr>
          <w:trHeight w:val="216"/>
        </w:trPr>
        <w:tc>
          <w:tcPr>
            <w:tcW w:w="1990" w:type="pct"/>
            <w:tcBorders>
              <w:top w:val="single" w:sz="6" w:space="0" w:color="000000"/>
              <w:bottom w:val="single" w:sz="6" w:space="0" w:color="000000"/>
              <w:right w:val="single" w:sz="6" w:space="0" w:color="000000"/>
            </w:tcBorders>
            <w:shd w:val="clear" w:color="auto" w:fill="auto"/>
          </w:tcPr>
          <w:p w14:paraId="3F16DEF4" w14:textId="77777777" w:rsidR="00A0621C" w:rsidRPr="00EE52D7" w:rsidRDefault="00A0621C" w:rsidP="00381CAF">
            <w:pPr>
              <w:pStyle w:val="TableText"/>
              <w:rPr>
                <w:rFonts w:ascii="Arial" w:hAnsi="Arial"/>
              </w:rPr>
            </w:pPr>
            <w:r w:rsidRPr="00EE52D7">
              <w:rPr>
                <w:rFonts w:ascii="Arial" w:hAnsi="Arial"/>
              </w:rPr>
              <w:t>LUNA2000</w:t>
            </w:r>
          </w:p>
        </w:tc>
        <w:tc>
          <w:tcPr>
            <w:tcW w:w="3010" w:type="pct"/>
            <w:tcBorders>
              <w:top w:val="single" w:sz="6" w:space="0" w:color="000000"/>
              <w:bottom w:val="single" w:sz="6" w:space="0" w:color="000000"/>
              <w:right w:val="single" w:sz="6" w:space="0" w:color="000000"/>
            </w:tcBorders>
            <w:shd w:val="clear" w:color="auto" w:fill="auto"/>
          </w:tcPr>
          <w:p w14:paraId="5BFCEF22" w14:textId="77777777" w:rsidR="00A0621C" w:rsidRPr="00EE52D7" w:rsidRDefault="00A0621C" w:rsidP="00381CAF">
            <w:pPr>
              <w:pStyle w:val="TableText"/>
              <w:rPr>
                <w:rFonts w:ascii="Arial" w:hAnsi="Arial"/>
              </w:rPr>
            </w:pPr>
            <w:r w:rsidRPr="00EE52D7">
              <w:rPr>
                <w:rFonts w:ascii="Arial" w:hAnsi="Arial"/>
              </w:rPr>
              <w:t>Not supported</w:t>
            </w:r>
          </w:p>
        </w:tc>
      </w:tr>
      <w:tr w:rsidR="00A0621C" w:rsidRPr="003766DD" w14:paraId="1E28EF80" w14:textId="77777777" w:rsidTr="00A0621C">
        <w:trPr>
          <w:trHeight w:val="479"/>
        </w:trPr>
        <w:tc>
          <w:tcPr>
            <w:tcW w:w="1990" w:type="pct"/>
            <w:tcBorders>
              <w:top w:val="single" w:sz="6" w:space="0" w:color="000000"/>
              <w:bottom w:val="single" w:sz="6" w:space="0" w:color="000000"/>
              <w:right w:val="single" w:sz="6" w:space="0" w:color="000000"/>
            </w:tcBorders>
            <w:shd w:val="clear" w:color="auto" w:fill="auto"/>
          </w:tcPr>
          <w:p w14:paraId="64C015BE" w14:textId="77777777" w:rsidR="00A0621C" w:rsidRPr="00EE52D7" w:rsidRDefault="00A0621C" w:rsidP="00381CAF">
            <w:pPr>
              <w:pStyle w:val="TableText"/>
              <w:rPr>
                <w:rFonts w:ascii="Arial" w:hAnsi="Arial"/>
              </w:rPr>
            </w:pPr>
            <w:r w:rsidRPr="00EE52D7">
              <w:rPr>
                <w:rFonts w:ascii="Arial" w:hAnsi="Arial"/>
              </w:rPr>
              <w:t>Charger</w:t>
            </w:r>
          </w:p>
        </w:tc>
        <w:tc>
          <w:tcPr>
            <w:tcW w:w="3010" w:type="pct"/>
            <w:tcBorders>
              <w:top w:val="single" w:sz="6" w:space="0" w:color="000000"/>
              <w:bottom w:val="single" w:sz="6" w:space="0" w:color="000000"/>
              <w:right w:val="single" w:sz="6" w:space="0" w:color="000000"/>
            </w:tcBorders>
            <w:shd w:val="clear" w:color="auto" w:fill="auto"/>
          </w:tcPr>
          <w:p w14:paraId="33715725" w14:textId="5FCFEADC" w:rsidR="00A0621C" w:rsidRPr="00EE52D7" w:rsidRDefault="00A0621C" w:rsidP="001B0F6D">
            <w:pPr>
              <w:pStyle w:val="TableText"/>
              <w:rPr>
                <w:rFonts w:ascii="Arial" w:hAnsi="Arial"/>
              </w:rPr>
            </w:pPr>
            <w:r w:rsidRPr="00EE52D7">
              <w:rPr>
                <w:rFonts w:ascii="Arial" w:hAnsi="Arial"/>
              </w:rPr>
              <w:t xml:space="preserve">Up to the 10th year </w:t>
            </w:r>
          </w:p>
        </w:tc>
      </w:tr>
      <w:tr w:rsidR="00A0621C" w:rsidRPr="00EE52D7" w14:paraId="5F2E0ED3" w14:textId="77777777" w:rsidTr="00A0621C">
        <w:trPr>
          <w:trHeight w:val="216"/>
        </w:trPr>
        <w:tc>
          <w:tcPr>
            <w:tcW w:w="1990" w:type="pct"/>
            <w:tcBorders>
              <w:top w:val="single" w:sz="6" w:space="0" w:color="000000"/>
              <w:bottom w:val="single" w:sz="6" w:space="0" w:color="000000"/>
              <w:right w:val="single" w:sz="6" w:space="0" w:color="000000"/>
            </w:tcBorders>
            <w:shd w:val="clear" w:color="auto" w:fill="auto"/>
          </w:tcPr>
          <w:p w14:paraId="2378B8CD" w14:textId="77777777" w:rsidR="00A0621C" w:rsidRPr="00EE52D7" w:rsidRDefault="00A0621C" w:rsidP="00381CAF">
            <w:pPr>
              <w:pStyle w:val="TableText"/>
              <w:rPr>
                <w:rFonts w:ascii="Arial" w:hAnsi="Arial"/>
              </w:rPr>
            </w:pPr>
            <w:r w:rsidRPr="00EE52D7">
              <w:rPr>
                <w:rFonts w:ascii="Arial" w:hAnsi="Arial"/>
              </w:rPr>
              <w:t>Smart Dongle</w:t>
            </w:r>
          </w:p>
        </w:tc>
        <w:tc>
          <w:tcPr>
            <w:tcW w:w="3010" w:type="pct"/>
            <w:tcBorders>
              <w:top w:val="single" w:sz="6" w:space="0" w:color="000000"/>
              <w:bottom w:val="single" w:sz="6" w:space="0" w:color="000000"/>
              <w:right w:val="single" w:sz="6" w:space="0" w:color="000000"/>
            </w:tcBorders>
            <w:shd w:val="clear" w:color="auto" w:fill="auto"/>
          </w:tcPr>
          <w:p w14:paraId="2DC44F97" w14:textId="77777777" w:rsidR="00A0621C" w:rsidRPr="00EE52D7" w:rsidRDefault="00A0621C" w:rsidP="00381CAF">
            <w:pPr>
              <w:pStyle w:val="TableText"/>
              <w:rPr>
                <w:rFonts w:ascii="Arial" w:hAnsi="Arial"/>
              </w:rPr>
            </w:pPr>
            <w:r w:rsidRPr="00EE52D7">
              <w:rPr>
                <w:rFonts w:ascii="Arial" w:hAnsi="Arial"/>
              </w:rPr>
              <w:t>Not supported</w:t>
            </w:r>
          </w:p>
        </w:tc>
      </w:tr>
    </w:tbl>
    <w:p w14:paraId="3BE78D69" w14:textId="37461F74" w:rsidR="00A0621C" w:rsidRPr="00EE52D7" w:rsidRDefault="004465AC" w:rsidP="00E038B3">
      <w:pPr>
        <w:pStyle w:val="BodyText"/>
        <w:spacing w:line="300" w:lineRule="exact"/>
        <w:ind w:right="249"/>
        <w:jc w:val="both"/>
        <w:rPr>
          <w:lang w:val="en-US"/>
        </w:rPr>
      </w:pPr>
      <w:r w:rsidRPr="00EE52D7">
        <w:rPr>
          <w:sz w:val="22"/>
          <w:szCs w:val="22"/>
          <w:lang w:val="en-US"/>
        </w:rPr>
        <w:t>Any Extended Warranty shall be in accordance with and subject to the same terms and conditions as the standard Warranty Period.</w:t>
      </w:r>
    </w:p>
    <w:p w14:paraId="52772ABC" w14:textId="77777777" w:rsidR="00106977" w:rsidRPr="00EE52D7" w:rsidRDefault="004465AC" w:rsidP="00806628">
      <w:pPr>
        <w:pStyle w:val="Heading1"/>
        <w:spacing w:beforeLines="100" w:before="240" w:afterLines="50" w:after="120"/>
        <w:rPr>
          <w:sz w:val="22"/>
          <w:szCs w:val="22"/>
          <w:lang w:val="en-US"/>
        </w:rPr>
      </w:pPr>
      <w:r w:rsidRPr="00EE52D7">
        <w:rPr>
          <w:sz w:val="22"/>
          <w:szCs w:val="22"/>
          <w:lang w:val="en-US"/>
        </w:rPr>
        <w:t>Claiming Under the Warranty</w:t>
      </w:r>
    </w:p>
    <w:p w14:paraId="53CA16B8" w14:textId="0D025352" w:rsidR="000D6CC7" w:rsidRPr="00EE52D7" w:rsidRDefault="004465AC" w:rsidP="00806628">
      <w:pPr>
        <w:pStyle w:val="BodyText"/>
        <w:spacing w:after="120" w:line="300" w:lineRule="exact"/>
        <w:ind w:right="249"/>
        <w:jc w:val="both"/>
        <w:rPr>
          <w:sz w:val="22"/>
          <w:szCs w:val="22"/>
          <w:lang w:val="en-US"/>
        </w:rPr>
      </w:pPr>
      <w:r w:rsidRPr="00EE52D7">
        <w:rPr>
          <w:sz w:val="22"/>
          <w:szCs w:val="22"/>
          <w:lang w:val="en-US"/>
        </w:rPr>
        <w:t>To claim under this Limited Product Warranty Customer shall promptly after discovery of a non</w:t>
      </w:r>
      <w:r w:rsidR="00345B04">
        <w:rPr>
          <w:sz w:val="22"/>
          <w:szCs w:val="22"/>
          <w:lang w:val="en-US"/>
        </w:rPr>
        <w:t>-</w:t>
      </w:r>
      <w:r w:rsidRPr="00EE52D7">
        <w:rPr>
          <w:sz w:val="22"/>
          <w:szCs w:val="22"/>
          <w:lang w:val="en-US"/>
        </w:rPr>
        <w:t>conformity or defect in workmanship or materials in the Covered Products, report the non</w:t>
      </w:r>
      <w:r w:rsidR="00345B04">
        <w:rPr>
          <w:sz w:val="22"/>
          <w:szCs w:val="22"/>
          <w:lang w:val="en-US"/>
        </w:rPr>
        <w:t>-</w:t>
      </w:r>
      <w:r w:rsidRPr="00EE52D7">
        <w:rPr>
          <w:sz w:val="22"/>
          <w:szCs w:val="22"/>
          <w:lang w:val="en-US"/>
        </w:rPr>
        <w:t>conformity or defect to Huawei by contacting the Huawei Customer Services Help Desk (contact details as below) and providing the following information:</w:t>
      </w:r>
    </w:p>
    <w:p w14:paraId="200A7168" w14:textId="574B811A" w:rsidR="00106977" w:rsidRPr="00EE52D7" w:rsidRDefault="004465AC" w:rsidP="00F84C60">
      <w:pPr>
        <w:pStyle w:val="BodyText"/>
        <w:numPr>
          <w:ilvl w:val="0"/>
          <w:numId w:val="7"/>
        </w:numPr>
        <w:spacing w:after="120" w:line="300" w:lineRule="exact"/>
        <w:ind w:left="714" w:right="249" w:hanging="357"/>
        <w:contextualSpacing/>
        <w:jc w:val="both"/>
        <w:rPr>
          <w:sz w:val="22"/>
          <w:szCs w:val="22"/>
          <w:lang w:val="en-US"/>
        </w:rPr>
      </w:pPr>
      <w:r w:rsidRPr="00EE52D7">
        <w:rPr>
          <w:sz w:val="22"/>
          <w:szCs w:val="22"/>
          <w:lang w:val="en-US"/>
        </w:rPr>
        <w:t>a short description of the non</w:t>
      </w:r>
      <w:r w:rsidR="00345B04">
        <w:rPr>
          <w:rFonts w:asciiTheme="minorEastAsia" w:eastAsiaTheme="minorEastAsia" w:hAnsiTheme="minorEastAsia"/>
          <w:sz w:val="22"/>
          <w:szCs w:val="22"/>
          <w:lang w:val="en-US"/>
        </w:rPr>
        <w:t>-</w:t>
      </w:r>
      <w:r w:rsidRPr="00EE52D7">
        <w:rPr>
          <w:sz w:val="22"/>
          <w:szCs w:val="22"/>
          <w:lang w:val="en-US"/>
        </w:rPr>
        <w:t>conformity or defect; including but not limited to input &amp; output parameters, alarm ID, reason ID and data exported from the Inverter;</w:t>
      </w:r>
    </w:p>
    <w:p w14:paraId="4BAD5D73" w14:textId="77777777" w:rsidR="00106977" w:rsidRPr="00EE52D7" w:rsidRDefault="004465AC" w:rsidP="00F84C60">
      <w:pPr>
        <w:pStyle w:val="BodyText"/>
        <w:numPr>
          <w:ilvl w:val="0"/>
          <w:numId w:val="7"/>
        </w:numPr>
        <w:spacing w:before="120" w:after="120" w:line="300" w:lineRule="exact"/>
        <w:ind w:left="714" w:right="249" w:hanging="357"/>
        <w:contextualSpacing/>
        <w:jc w:val="both"/>
        <w:rPr>
          <w:sz w:val="22"/>
          <w:szCs w:val="22"/>
          <w:lang w:val="en-US"/>
        </w:rPr>
      </w:pPr>
      <w:r w:rsidRPr="00EE52D7">
        <w:rPr>
          <w:sz w:val="22"/>
          <w:szCs w:val="22"/>
          <w:lang w:val="en-US"/>
        </w:rPr>
        <w:t>product serial number;</w:t>
      </w:r>
    </w:p>
    <w:p w14:paraId="54E6E73B" w14:textId="3E812E3A" w:rsidR="00106977" w:rsidRPr="00EE52D7" w:rsidRDefault="00E43C05" w:rsidP="00F84C60">
      <w:pPr>
        <w:pStyle w:val="BodyText"/>
        <w:numPr>
          <w:ilvl w:val="0"/>
          <w:numId w:val="7"/>
        </w:numPr>
        <w:spacing w:before="120" w:after="120" w:line="300" w:lineRule="exact"/>
        <w:ind w:left="714" w:right="249" w:hanging="357"/>
        <w:contextualSpacing/>
        <w:jc w:val="both"/>
        <w:rPr>
          <w:sz w:val="22"/>
          <w:szCs w:val="22"/>
          <w:lang w:val="en-US"/>
        </w:rPr>
      </w:pPr>
      <w:r w:rsidRPr="00EE52D7">
        <w:rPr>
          <w:sz w:val="22"/>
          <w:szCs w:val="22"/>
          <w:lang w:val="en-US"/>
        </w:rPr>
        <w:t>logs and photos</w:t>
      </w:r>
    </w:p>
    <w:p w14:paraId="14351C5D" w14:textId="1901884F" w:rsidR="00AA16ED" w:rsidRPr="00EE52D7" w:rsidRDefault="004465AC" w:rsidP="00F84C60">
      <w:pPr>
        <w:pStyle w:val="BodyText"/>
        <w:spacing w:before="100" w:beforeAutospacing="1" w:after="120" w:line="300" w:lineRule="exact"/>
        <w:ind w:right="249"/>
        <w:jc w:val="both"/>
        <w:rPr>
          <w:sz w:val="22"/>
          <w:szCs w:val="22"/>
          <w:lang w:val="en-US"/>
        </w:rPr>
      </w:pPr>
      <w:r w:rsidRPr="00EE52D7">
        <w:rPr>
          <w:sz w:val="22"/>
          <w:szCs w:val="22"/>
          <w:lang w:val="en-US"/>
        </w:rPr>
        <w:t>Claiming under this Limited Product Warranty is conditional upon such information being provided.</w:t>
      </w:r>
    </w:p>
    <w:p w14:paraId="1213D057" w14:textId="5F82756E" w:rsidR="000D6CC7" w:rsidRPr="00EE52D7" w:rsidRDefault="000D6CC7" w:rsidP="008C66C0">
      <w:pPr>
        <w:pStyle w:val="BodyText"/>
        <w:numPr>
          <w:ilvl w:val="0"/>
          <w:numId w:val="8"/>
        </w:numPr>
        <w:spacing w:before="100" w:beforeAutospacing="1" w:after="100" w:afterAutospacing="1" w:line="300" w:lineRule="exact"/>
        <w:ind w:right="249"/>
        <w:jc w:val="both"/>
        <w:rPr>
          <w:sz w:val="22"/>
          <w:szCs w:val="22"/>
          <w:lang w:val="en-US"/>
        </w:rPr>
      </w:pPr>
      <w:r w:rsidRPr="00EE52D7">
        <w:rPr>
          <w:b/>
          <w:sz w:val="22"/>
          <w:lang w:val="en-US"/>
        </w:rPr>
        <w:t>The Customer Services Help Desk</w:t>
      </w:r>
      <w:r w:rsidRPr="00EE52D7">
        <w:rPr>
          <w:sz w:val="22"/>
          <w:lang w:val="en-US"/>
        </w:rPr>
        <w:t xml:space="preserve"> can be contacted via:</w:t>
      </w:r>
      <w:r w:rsidR="008C66C0" w:rsidRPr="00EE52D7">
        <w:rPr>
          <w:sz w:val="22"/>
          <w:lang w:val="en-US"/>
        </w:rPr>
        <w:tab/>
      </w:r>
      <w:r w:rsidR="008C66C0" w:rsidRPr="00EE52D7">
        <w:rPr>
          <w:sz w:val="22"/>
          <w:szCs w:val="22"/>
          <w:lang w:val="en-US"/>
        </w:rPr>
        <w:br/>
      </w:r>
      <w:r w:rsidR="004465AC" w:rsidRPr="00EE52D7">
        <w:rPr>
          <w:sz w:val="22"/>
          <w:szCs w:val="22"/>
          <w:lang w:val="en-US"/>
        </w:rPr>
        <w:t>Free phone:</w:t>
      </w:r>
      <w:r w:rsidR="004465AC" w:rsidRPr="00EE52D7">
        <w:rPr>
          <w:sz w:val="22"/>
          <w:szCs w:val="22"/>
          <w:lang w:val="en-US"/>
        </w:rPr>
        <w:tab/>
        <w:t>00 80 03 3</w:t>
      </w:r>
      <w:r w:rsidR="00C455E2" w:rsidRPr="00EE52D7">
        <w:rPr>
          <w:sz w:val="22"/>
          <w:szCs w:val="22"/>
          <w:lang w:val="en-US"/>
        </w:rPr>
        <w:t>6</w:t>
      </w:r>
      <w:r w:rsidR="004465AC" w:rsidRPr="00EE52D7">
        <w:rPr>
          <w:sz w:val="22"/>
          <w:szCs w:val="22"/>
          <w:lang w:val="en-US"/>
        </w:rPr>
        <w:t xml:space="preserve"> </w:t>
      </w:r>
      <w:r w:rsidR="00C455E2" w:rsidRPr="00EE52D7">
        <w:rPr>
          <w:sz w:val="22"/>
          <w:szCs w:val="22"/>
          <w:lang w:val="en-US"/>
        </w:rPr>
        <w:t>66</w:t>
      </w:r>
      <w:r w:rsidR="008C66C0" w:rsidRPr="00EE52D7">
        <w:rPr>
          <w:sz w:val="22"/>
          <w:szCs w:val="22"/>
          <w:lang w:val="en-US"/>
        </w:rPr>
        <w:t xml:space="preserve"> </w:t>
      </w:r>
      <w:r w:rsidR="00C455E2" w:rsidRPr="00EE52D7">
        <w:rPr>
          <w:sz w:val="22"/>
          <w:szCs w:val="22"/>
          <w:lang w:val="en-US"/>
        </w:rPr>
        <w:t>666</w:t>
      </w:r>
      <w:r w:rsidR="008C66C0" w:rsidRPr="00EE52D7">
        <w:rPr>
          <w:sz w:val="22"/>
          <w:szCs w:val="22"/>
          <w:lang w:val="en-US"/>
        </w:rPr>
        <w:tab/>
      </w:r>
      <w:r w:rsidR="008C66C0" w:rsidRPr="00EE52D7">
        <w:rPr>
          <w:sz w:val="22"/>
          <w:szCs w:val="22"/>
          <w:lang w:val="en-US"/>
        </w:rPr>
        <w:br/>
      </w:r>
      <w:r w:rsidR="004465AC" w:rsidRPr="00EE52D7">
        <w:rPr>
          <w:sz w:val="22"/>
          <w:szCs w:val="22"/>
          <w:lang w:val="en-US"/>
        </w:rPr>
        <w:t>Email:</w:t>
      </w:r>
      <w:r w:rsidR="004465AC" w:rsidRPr="00EE52D7">
        <w:rPr>
          <w:sz w:val="22"/>
          <w:szCs w:val="22"/>
          <w:lang w:val="en-US"/>
        </w:rPr>
        <w:tab/>
      </w:r>
      <w:hyperlink r:id="rId7">
        <w:r w:rsidR="004465AC" w:rsidRPr="00EE52D7">
          <w:rPr>
            <w:sz w:val="22"/>
            <w:szCs w:val="22"/>
            <w:lang w:val="en-US"/>
          </w:rPr>
          <w:t>eu_inverter_support@huawei.com</w:t>
        </w:r>
      </w:hyperlink>
    </w:p>
    <w:p w14:paraId="209D7FC3" w14:textId="77777777" w:rsidR="00EE52D7" w:rsidRPr="00EE52D7" w:rsidRDefault="004465AC" w:rsidP="008C66C0">
      <w:pPr>
        <w:pStyle w:val="BodyText"/>
        <w:numPr>
          <w:ilvl w:val="0"/>
          <w:numId w:val="8"/>
        </w:numPr>
        <w:spacing w:before="100" w:beforeAutospacing="1" w:after="100" w:afterAutospacing="1" w:line="300" w:lineRule="exact"/>
        <w:ind w:right="249"/>
        <w:jc w:val="both"/>
        <w:rPr>
          <w:rStyle w:val="Hyperlink"/>
          <w:bCs/>
          <w:color w:val="auto"/>
          <w:sz w:val="22"/>
          <w:u w:val="none"/>
          <w:lang w:val="en-US"/>
        </w:rPr>
      </w:pPr>
      <w:r w:rsidRPr="00EE52D7">
        <w:rPr>
          <w:b/>
          <w:sz w:val="22"/>
          <w:lang w:val="en-US"/>
        </w:rPr>
        <w:t xml:space="preserve">Online Technical Support: </w:t>
      </w:r>
      <w:hyperlink r:id="rId8" w:history="1">
        <w:r w:rsidR="00002B9C" w:rsidRPr="00EE52D7">
          <w:rPr>
            <w:rStyle w:val="Hyperlink"/>
            <w:bCs/>
            <w:sz w:val="22"/>
            <w:lang w:val="en-US"/>
          </w:rPr>
          <w:t>http://solar.huawei.com/</w:t>
        </w:r>
      </w:hyperlink>
    </w:p>
    <w:p w14:paraId="5F802D12" w14:textId="590062FB" w:rsidR="00AA16ED" w:rsidRPr="00EE52D7" w:rsidRDefault="004465AC" w:rsidP="008C66C0">
      <w:pPr>
        <w:pStyle w:val="BodyText"/>
        <w:numPr>
          <w:ilvl w:val="0"/>
          <w:numId w:val="8"/>
        </w:numPr>
        <w:spacing w:before="100" w:beforeAutospacing="1" w:after="100" w:afterAutospacing="1" w:line="300" w:lineRule="exact"/>
        <w:ind w:right="249"/>
        <w:jc w:val="both"/>
        <w:rPr>
          <w:bCs/>
          <w:sz w:val="22"/>
          <w:lang w:val="en-US"/>
        </w:rPr>
      </w:pPr>
      <w:r w:rsidRPr="00EE52D7">
        <w:rPr>
          <w:sz w:val="22"/>
          <w:szCs w:val="22"/>
          <w:lang w:val="en-US"/>
        </w:rPr>
        <w:t>Customer can find user manual and other information on the website.</w:t>
      </w:r>
    </w:p>
    <w:p w14:paraId="17BB508B" w14:textId="77777777" w:rsidR="00106977" w:rsidRPr="00EE52D7" w:rsidRDefault="004465AC" w:rsidP="00806628">
      <w:pPr>
        <w:pStyle w:val="Heading1"/>
        <w:spacing w:beforeLines="100" w:before="240" w:afterLines="50" w:after="120"/>
        <w:rPr>
          <w:sz w:val="22"/>
          <w:szCs w:val="22"/>
          <w:lang w:val="en-US"/>
        </w:rPr>
      </w:pPr>
      <w:r w:rsidRPr="00EE52D7">
        <w:rPr>
          <w:sz w:val="22"/>
          <w:szCs w:val="22"/>
          <w:lang w:val="en-US"/>
        </w:rPr>
        <w:t>Product Replacement</w:t>
      </w:r>
    </w:p>
    <w:p w14:paraId="10858F5A" w14:textId="2B5D4731" w:rsidR="00106977" w:rsidRPr="00EE52D7" w:rsidRDefault="004465AC" w:rsidP="00806628">
      <w:pPr>
        <w:pStyle w:val="BodyText"/>
        <w:spacing w:line="300" w:lineRule="exact"/>
        <w:ind w:right="249" w:firstLine="720"/>
        <w:jc w:val="both"/>
        <w:rPr>
          <w:sz w:val="22"/>
          <w:szCs w:val="22"/>
          <w:lang w:val="en-US"/>
        </w:rPr>
      </w:pPr>
      <w:r w:rsidRPr="00EE52D7">
        <w:rPr>
          <w:sz w:val="22"/>
          <w:szCs w:val="22"/>
          <w:lang w:val="en-US"/>
        </w:rPr>
        <w:t>Huawei will, upon receipt of a warranty claim, determine whether the claim is covered by this Limited Product Warranty. If Huawei determines that the claim is not covered by this Limited Product Warranty, it will notify Customer setting out the reasons why the claim has been rejected. If Huawei determines the claim is covered by this Limited Product Warranty, then Huawei will provide the Customer with a Replacement Product.</w:t>
      </w:r>
    </w:p>
    <w:p w14:paraId="43C0720F" w14:textId="4D318547" w:rsidR="00AF2378" w:rsidRPr="00EE52D7" w:rsidRDefault="00AF2378" w:rsidP="002500E0">
      <w:pPr>
        <w:pStyle w:val="BodyText"/>
        <w:spacing w:before="100" w:beforeAutospacing="1" w:after="100" w:afterAutospacing="1" w:line="300" w:lineRule="exact"/>
        <w:ind w:right="249" w:firstLine="720"/>
        <w:jc w:val="both"/>
        <w:rPr>
          <w:sz w:val="22"/>
          <w:szCs w:val="22"/>
          <w:lang w:val="en-US"/>
        </w:rPr>
      </w:pPr>
      <w:r w:rsidRPr="00EE52D7">
        <w:rPr>
          <w:sz w:val="22"/>
          <w:szCs w:val="22"/>
          <w:lang w:val="en-US"/>
        </w:rPr>
        <w:t xml:space="preserve">Where Huawei opts to provide a Replacement Product, Huawei will deliver the Replacement Product to the Customer’s nominated site within the </w:t>
      </w:r>
      <w:r w:rsidR="00742CA1" w:rsidRPr="00EE52D7">
        <w:rPr>
          <w:sz w:val="22"/>
          <w:szCs w:val="22"/>
          <w:lang w:val="en-US"/>
        </w:rPr>
        <w:t>European Union countries</w:t>
      </w:r>
      <w:r w:rsidR="00A9532A" w:rsidRPr="00EE52D7">
        <w:rPr>
          <w:sz w:val="22"/>
          <w:szCs w:val="22"/>
          <w:lang w:val="en-US"/>
        </w:rPr>
        <w:t xml:space="preserve">, </w:t>
      </w:r>
      <w:r w:rsidRPr="00EE52D7">
        <w:rPr>
          <w:sz w:val="22"/>
          <w:szCs w:val="22"/>
          <w:lang w:val="en-US"/>
        </w:rPr>
        <w:t xml:space="preserve">normally within two to five (2-5) “Working Days” (being Monday to Friday but excluding public and bank holidays) after the warranty claim has been logged, investigated and confirmed. Within </w:t>
      </w:r>
      <w:r w:rsidR="00E43C05" w:rsidRPr="00EE52D7">
        <w:rPr>
          <w:sz w:val="22"/>
          <w:szCs w:val="22"/>
          <w:lang w:val="en-US"/>
        </w:rPr>
        <w:t xml:space="preserve">(15) </w:t>
      </w:r>
      <w:r w:rsidRPr="00EE52D7">
        <w:rPr>
          <w:sz w:val="22"/>
          <w:szCs w:val="22"/>
          <w:lang w:val="en-US"/>
        </w:rPr>
        <w:t>fifteen Working Days of the Customer receiving the Replacement Product, the Customer shall return the defective Covered Product to Huawei in its original packaging or the packaging removed from the Replacement Product (or failing that, in safe and secure packaging to prevent any damage in transit)</w:t>
      </w:r>
    </w:p>
    <w:p w14:paraId="703CBA05" w14:textId="48E47906"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Huawei reserves the right to charge the Customer for the cost of the defective Covered Product, and Customer agrees by making a warranty claim to pay such charges, if:</w:t>
      </w:r>
    </w:p>
    <w:p w14:paraId="64B93B17" w14:textId="77777777" w:rsidR="00106977" w:rsidRPr="00EE52D7" w:rsidRDefault="004465AC" w:rsidP="008C66C0">
      <w:pPr>
        <w:pStyle w:val="BodyText"/>
        <w:numPr>
          <w:ilvl w:val="0"/>
          <w:numId w:val="15"/>
        </w:numPr>
        <w:spacing w:before="100" w:beforeAutospacing="1" w:after="100" w:afterAutospacing="1" w:line="300" w:lineRule="exact"/>
        <w:ind w:right="249"/>
        <w:jc w:val="both"/>
        <w:rPr>
          <w:sz w:val="22"/>
          <w:szCs w:val="22"/>
          <w:lang w:val="en-US"/>
        </w:rPr>
      </w:pPr>
      <w:r w:rsidRPr="00EE52D7">
        <w:rPr>
          <w:sz w:val="22"/>
          <w:szCs w:val="22"/>
          <w:lang w:val="en-US"/>
        </w:rPr>
        <w:t xml:space="preserve">a Replacement Product has been dispatched to the Customer but the defective Covered </w:t>
      </w:r>
      <w:r w:rsidRPr="00EE52D7">
        <w:rPr>
          <w:sz w:val="22"/>
          <w:szCs w:val="22"/>
          <w:lang w:val="en-US"/>
        </w:rPr>
        <w:lastRenderedPageBreak/>
        <w:t>Product is not returned to Huawei on time;</w:t>
      </w:r>
    </w:p>
    <w:p w14:paraId="311CC323" w14:textId="77777777" w:rsidR="00106977" w:rsidRPr="00EE52D7" w:rsidRDefault="004465AC" w:rsidP="008C66C0">
      <w:pPr>
        <w:pStyle w:val="BodyText"/>
        <w:numPr>
          <w:ilvl w:val="0"/>
          <w:numId w:val="15"/>
        </w:numPr>
        <w:spacing w:before="100" w:beforeAutospacing="1" w:after="100" w:afterAutospacing="1" w:line="300" w:lineRule="exact"/>
        <w:ind w:right="249"/>
        <w:jc w:val="both"/>
        <w:rPr>
          <w:sz w:val="22"/>
          <w:szCs w:val="22"/>
          <w:lang w:val="en-US"/>
        </w:rPr>
      </w:pPr>
      <w:r w:rsidRPr="00EE52D7">
        <w:rPr>
          <w:sz w:val="22"/>
          <w:szCs w:val="22"/>
          <w:lang w:val="en-US"/>
        </w:rPr>
        <w:t>on inspection, a Covered Product returned does not match the one described in the warranty claim;</w:t>
      </w:r>
    </w:p>
    <w:p w14:paraId="690D498A" w14:textId="345F26F4" w:rsidR="00106977" w:rsidRPr="00EE52D7" w:rsidRDefault="004465AC" w:rsidP="008C66C0">
      <w:pPr>
        <w:pStyle w:val="BodyText"/>
        <w:numPr>
          <w:ilvl w:val="0"/>
          <w:numId w:val="15"/>
        </w:numPr>
        <w:spacing w:before="100" w:beforeAutospacing="1" w:after="100" w:afterAutospacing="1" w:line="300" w:lineRule="exact"/>
        <w:ind w:right="249"/>
        <w:jc w:val="both"/>
        <w:rPr>
          <w:sz w:val="22"/>
          <w:szCs w:val="22"/>
          <w:lang w:val="en-US"/>
        </w:rPr>
      </w:pPr>
      <w:r w:rsidRPr="00EE52D7">
        <w:rPr>
          <w:sz w:val="22"/>
          <w:szCs w:val="22"/>
          <w:lang w:val="en-US"/>
        </w:rPr>
        <w:t>on inspection, a Covered Product is found not to be covered by this Limited Product Warranty or the Limited Product Warranty has been invalidated as set out below.</w:t>
      </w:r>
    </w:p>
    <w:p w14:paraId="47E7D570" w14:textId="77777777" w:rsidR="00106977" w:rsidRPr="00EE52D7" w:rsidRDefault="004465AC" w:rsidP="00E038B3">
      <w:pPr>
        <w:pStyle w:val="Heading1"/>
        <w:spacing w:beforeLines="100" w:before="240" w:afterLines="50" w:after="120"/>
        <w:rPr>
          <w:sz w:val="22"/>
          <w:szCs w:val="22"/>
          <w:lang w:val="en-US"/>
        </w:rPr>
      </w:pPr>
      <w:r w:rsidRPr="00EE52D7">
        <w:rPr>
          <w:sz w:val="22"/>
          <w:szCs w:val="22"/>
          <w:lang w:val="en-US"/>
        </w:rPr>
        <w:t>Limits to Cover</w:t>
      </w:r>
    </w:p>
    <w:p w14:paraId="661242DD" w14:textId="074FD25B" w:rsidR="00106977" w:rsidRPr="00EE52D7" w:rsidRDefault="004465AC" w:rsidP="00806628">
      <w:pPr>
        <w:pStyle w:val="BodyText"/>
        <w:spacing w:line="300" w:lineRule="exact"/>
        <w:ind w:right="249"/>
        <w:jc w:val="both"/>
        <w:rPr>
          <w:sz w:val="22"/>
          <w:szCs w:val="22"/>
          <w:lang w:val="en-US"/>
        </w:rPr>
      </w:pPr>
      <w:r w:rsidRPr="00EE52D7">
        <w:rPr>
          <w:sz w:val="22"/>
          <w:szCs w:val="22"/>
          <w:lang w:val="en-US"/>
        </w:rPr>
        <w:t>This Limited Product Warranty only applies to the hardware of the Covered Products and does not apply to any components, which are separate from the Covered Products such as ancillary equipment, consumable and mechanical parts for mounting, or protective coatings that are designed to diminish over time (except where the defect has occurred due to a defect in materials or workmanship).</w:t>
      </w:r>
    </w:p>
    <w:p w14:paraId="2EAF58BE" w14:textId="0A7D2472"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 xml:space="preserve">This Limited Product Warranty only applies to Customers who have purchased the Covered Products directly from Huawei, or from an authorized seller of Huawei Inverters in the </w:t>
      </w:r>
      <w:r w:rsidR="00742CA1" w:rsidRPr="00EE52D7">
        <w:rPr>
          <w:sz w:val="22"/>
          <w:szCs w:val="22"/>
          <w:lang w:val="en-US"/>
        </w:rPr>
        <w:t xml:space="preserve">European Union countries </w:t>
      </w:r>
      <w:r w:rsidRPr="00EE52D7">
        <w:rPr>
          <w:sz w:val="22"/>
          <w:szCs w:val="22"/>
          <w:lang w:val="en-US"/>
        </w:rPr>
        <w:t>(Not include islands). Huawei only process the transportation in</w:t>
      </w:r>
      <w:r w:rsidR="006941C5" w:rsidRPr="00EE52D7">
        <w:rPr>
          <w:sz w:val="22"/>
          <w:szCs w:val="22"/>
          <w:lang w:val="en-US"/>
        </w:rPr>
        <w:t xml:space="preserve"> </w:t>
      </w:r>
      <w:r w:rsidR="00742CA1" w:rsidRPr="00EE52D7">
        <w:rPr>
          <w:sz w:val="22"/>
          <w:szCs w:val="22"/>
          <w:lang w:val="en-US"/>
        </w:rPr>
        <w:t xml:space="preserve">European Union countries </w:t>
      </w:r>
      <w:r w:rsidRPr="00EE52D7">
        <w:rPr>
          <w:sz w:val="22"/>
          <w:szCs w:val="22"/>
          <w:lang w:val="en-US"/>
        </w:rPr>
        <w:t>(not include islands).</w:t>
      </w:r>
    </w:p>
    <w:p w14:paraId="5B12BF38" w14:textId="33C2753F"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This Limited Product Warranty only applies where the installation and any removal and reinstallation has been carried out in accordance with the installation directions and user guidelines which are provided with the Covered Products (“Documentation”).</w:t>
      </w:r>
    </w:p>
    <w:p w14:paraId="7618B2F2" w14:textId="4618CEF3"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This Limited Product Warranty will be invalidated if the serial number of the Covered Product has been removed or defaced.</w:t>
      </w:r>
    </w:p>
    <w:p w14:paraId="2C95E520" w14:textId="77777777" w:rsidR="00106977" w:rsidRPr="00EE52D7" w:rsidRDefault="004465AC" w:rsidP="00E038B3">
      <w:pPr>
        <w:pStyle w:val="Heading1"/>
        <w:spacing w:beforeLines="100" w:before="240" w:afterLines="50" w:after="120"/>
        <w:rPr>
          <w:sz w:val="22"/>
          <w:szCs w:val="22"/>
          <w:lang w:val="en-US"/>
        </w:rPr>
      </w:pPr>
      <w:r w:rsidRPr="00EE52D7">
        <w:rPr>
          <w:sz w:val="22"/>
          <w:szCs w:val="22"/>
          <w:lang w:val="en-US"/>
        </w:rPr>
        <w:t>Exclusions</w:t>
      </w:r>
    </w:p>
    <w:p w14:paraId="0D83D62B" w14:textId="77777777" w:rsidR="00106977" w:rsidRPr="00EE52D7" w:rsidRDefault="004465AC" w:rsidP="00806628">
      <w:pPr>
        <w:pStyle w:val="BodyText"/>
        <w:spacing w:line="300" w:lineRule="exact"/>
        <w:ind w:right="249"/>
        <w:jc w:val="both"/>
        <w:rPr>
          <w:sz w:val="22"/>
          <w:szCs w:val="22"/>
          <w:lang w:val="en-US"/>
        </w:rPr>
      </w:pPr>
      <w:r w:rsidRPr="00EE52D7">
        <w:rPr>
          <w:sz w:val="22"/>
          <w:szCs w:val="22"/>
          <w:lang w:val="en-US"/>
        </w:rPr>
        <w:t>This Limited Product Warranty does not cover defects or damage resulting from:</w:t>
      </w:r>
    </w:p>
    <w:p w14:paraId="15BBE56C" w14:textId="77777777" w:rsidR="00106977" w:rsidRPr="00EE52D7" w:rsidRDefault="004465AC" w:rsidP="00E038B3">
      <w:pPr>
        <w:pStyle w:val="BodyText"/>
        <w:numPr>
          <w:ilvl w:val="0"/>
          <w:numId w:val="16"/>
        </w:numPr>
        <w:spacing w:line="300" w:lineRule="exact"/>
        <w:ind w:left="714" w:right="249" w:hanging="357"/>
        <w:jc w:val="both"/>
        <w:rPr>
          <w:sz w:val="22"/>
          <w:szCs w:val="22"/>
          <w:lang w:val="en-US"/>
        </w:rPr>
      </w:pPr>
      <w:r w:rsidRPr="00EE52D7">
        <w:rPr>
          <w:sz w:val="22"/>
          <w:szCs w:val="22"/>
          <w:lang w:val="en-US"/>
        </w:rPr>
        <w:t>Warranty does not cover damages incurred as a result of the incorrect installation or used of the equipment with regards to the user manual provided by Huawei;</w:t>
      </w:r>
    </w:p>
    <w:p w14:paraId="645D23BE"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failure by the Customer to install and operate the Covered Product in accordance with the Huawei product specifications;</w:t>
      </w:r>
    </w:p>
    <w:p w14:paraId="6431231D"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the Covered Product being used other than its normal and customary manner;</w:t>
      </w:r>
    </w:p>
    <w:p w14:paraId="4C1CE960"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unauthorized disassembly, repair, alteration or modifications;</w:t>
      </w:r>
    </w:p>
    <w:p w14:paraId="0C31D98D"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misuse, abuse, intentional damage, negligence or accidental damage;</w:t>
      </w:r>
    </w:p>
    <w:p w14:paraId="6F73A93F"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improper testing, operation, maintenance, or installation including without limitation:</w:t>
      </w:r>
    </w:p>
    <w:p w14:paraId="4330CA7A" w14:textId="77777777" w:rsidR="00106977" w:rsidRPr="00EE52D7" w:rsidRDefault="004465AC" w:rsidP="008C66C0">
      <w:pPr>
        <w:pStyle w:val="BodyText"/>
        <w:numPr>
          <w:ilvl w:val="1"/>
          <w:numId w:val="16"/>
        </w:numPr>
        <w:spacing w:before="100" w:beforeAutospacing="1" w:after="100" w:afterAutospacing="1" w:line="300" w:lineRule="exact"/>
        <w:ind w:right="249"/>
        <w:jc w:val="both"/>
        <w:rPr>
          <w:sz w:val="22"/>
          <w:szCs w:val="22"/>
          <w:lang w:val="en-US"/>
        </w:rPr>
      </w:pPr>
      <w:r w:rsidRPr="00EE52D7">
        <w:rPr>
          <w:sz w:val="22"/>
          <w:szCs w:val="22"/>
          <w:lang w:val="en-US"/>
        </w:rPr>
        <w:t>failure to meet the system requirements provided in writing for a safe operating environment or external electric parameters;</w:t>
      </w:r>
    </w:p>
    <w:p w14:paraId="41D47613" w14:textId="77777777" w:rsidR="00106977" w:rsidRPr="00EE52D7" w:rsidRDefault="004465AC" w:rsidP="008C66C0">
      <w:pPr>
        <w:pStyle w:val="BodyText"/>
        <w:numPr>
          <w:ilvl w:val="1"/>
          <w:numId w:val="16"/>
        </w:numPr>
        <w:spacing w:before="100" w:beforeAutospacing="1" w:after="100" w:afterAutospacing="1" w:line="300" w:lineRule="exact"/>
        <w:ind w:right="249"/>
        <w:jc w:val="both"/>
        <w:rPr>
          <w:sz w:val="22"/>
          <w:szCs w:val="22"/>
          <w:lang w:val="en-US"/>
        </w:rPr>
      </w:pPr>
      <w:r w:rsidRPr="00EE52D7">
        <w:rPr>
          <w:sz w:val="22"/>
          <w:szCs w:val="22"/>
          <w:lang w:val="en-US"/>
        </w:rPr>
        <w:t>failure to operate the Covered Products in compliance with the operation manual and/or user guides of the Covered Products;</w:t>
      </w:r>
    </w:p>
    <w:p w14:paraId="0EC282E2" w14:textId="77777777" w:rsidR="00106977" w:rsidRPr="00EE52D7" w:rsidRDefault="004465AC" w:rsidP="008C66C0">
      <w:pPr>
        <w:pStyle w:val="BodyText"/>
        <w:numPr>
          <w:ilvl w:val="1"/>
          <w:numId w:val="16"/>
        </w:numPr>
        <w:spacing w:before="100" w:beforeAutospacing="1" w:after="100" w:afterAutospacing="1" w:line="300" w:lineRule="exact"/>
        <w:ind w:right="249"/>
        <w:jc w:val="both"/>
        <w:rPr>
          <w:sz w:val="22"/>
          <w:szCs w:val="22"/>
          <w:lang w:val="en-US"/>
        </w:rPr>
      </w:pPr>
      <w:r w:rsidRPr="00EE52D7">
        <w:rPr>
          <w:sz w:val="22"/>
          <w:szCs w:val="22"/>
          <w:lang w:val="en-US"/>
        </w:rPr>
        <w:t>relocation and installation of the system other than in compliance with Huawei’s requirements.</w:t>
      </w:r>
    </w:p>
    <w:p w14:paraId="5723D29F"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damage due to use of incorrect voltage;</w:t>
      </w:r>
    </w:p>
    <w:p w14:paraId="1453F249"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directly caused by problems in system infrastructure;</w:t>
      </w:r>
    </w:p>
    <w:p w14:paraId="738289CC"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improper storage, shipping, handling or usage of the Covered Products;</w:t>
      </w:r>
    </w:p>
    <w:p w14:paraId="71ED488C" w14:textId="77777777" w:rsidR="00106977" w:rsidRPr="00EE52D7" w:rsidRDefault="004465AC" w:rsidP="008C66C0">
      <w:pPr>
        <w:pStyle w:val="BodyText"/>
        <w:numPr>
          <w:ilvl w:val="0"/>
          <w:numId w:val="16"/>
        </w:numPr>
        <w:spacing w:before="100" w:beforeAutospacing="1" w:after="100" w:afterAutospacing="1" w:line="300" w:lineRule="exact"/>
        <w:ind w:right="249"/>
        <w:jc w:val="both"/>
        <w:rPr>
          <w:sz w:val="22"/>
          <w:szCs w:val="22"/>
          <w:lang w:val="en-US"/>
        </w:rPr>
      </w:pPr>
      <w:r w:rsidRPr="00EE52D7">
        <w:rPr>
          <w:sz w:val="22"/>
          <w:szCs w:val="22"/>
          <w:lang w:val="en-US"/>
        </w:rPr>
        <w:t xml:space="preserve">force majeure events (including but not limited to act of public enemy, acts of governmental bodies or agencies foreign or domestic, sabotage, riot, fire, floods, typhoons, explosions or other catastrophes, epidemics or quarantine restrictions, </w:t>
      </w:r>
      <w:proofErr w:type="spellStart"/>
      <w:r w:rsidRPr="00EE52D7">
        <w:rPr>
          <w:sz w:val="22"/>
          <w:szCs w:val="22"/>
          <w:lang w:val="en-US"/>
        </w:rPr>
        <w:t>labour</w:t>
      </w:r>
      <w:proofErr w:type="spellEnd"/>
      <w:r w:rsidRPr="00EE52D7">
        <w:rPr>
          <w:sz w:val="22"/>
          <w:szCs w:val="22"/>
          <w:lang w:val="en-US"/>
        </w:rPr>
        <w:t xml:space="preserve"> unrest, or </w:t>
      </w:r>
      <w:proofErr w:type="spellStart"/>
      <w:r w:rsidRPr="00EE52D7">
        <w:rPr>
          <w:sz w:val="22"/>
          <w:szCs w:val="22"/>
          <w:lang w:val="en-US"/>
        </w:rPr>
        <w:t>labour</w:t>
      </w:r>
      <w:proofErr w:type="spellEnd"/>
      <w:r w:rsidRPr="00EE52D7">
        <w:rPr>
          <w:sz w:val="22"/>
          <w:szCs w:val="22"/>
          <w:lang w:val="en-US"/>
        </w:rPr>
        <w:t xml:space="preserve"> shortages, </w:t>
      </w:r>
      <w:r w:rsidRPr="00EE52D7">
        <w:rPr>
          <w:sz w:val="22"/>
          <w:szCs w:val="22"/>
          <w:lang w:val="en-US"/>
        </w:rPr>
        <w:lastRenderedPageBreak/>
        <w:t>accident, freight embargoes, or any other event beyond the control of Huawei) for the period of time occasioned by any such occurrence.</w:t>
      </w:r>
    </w:p>
    <w:p w14:paraId="05CC6BE0" w14:textId="40C80AAE"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The Limited Product Warranty does not cover cosmetic damage or superficial defects, dents, marks or scratches which do not influence the proper functioning of the Covered Product.</w:t>
      </w:r>
    </w:p>
    <w:p w14:paraId="0E53159E" w14:textId="77777777" w:rsidR="00106977" w:rsidRPr="00EE52D7" w:rsidRDefault="004465AC" w:rsidP="00E038B3">
      <w:pPr>
        <w:pStyle w:val="Heading1"/>
        <w:spacing w:beforeLines="100" w:before="240" w:afterLines="50" w:after="120"/>
        <w:rPr>
          <w:sz w:val="22"/>
          <w:szCs w:val="22"/>
          <w:lang w:val="en-US"/>
        </w:rPr>
      </w:pPr>
      <w:r w:rsidRPr="00EE52D7">
        <w:rPr>
          <w:sz w:val="22"/>
          <w:szCs w:val="22"/>
          <w:lang w:val="en-US"/>
        </w:rPr>
        <w:t>Limitation of Liability</w:t>
      </w:r>
    </w:p>
    <w:p w14:paraId="1FF70DD0" w14:textId="554E9D36" w:rsidR="00106977" w:rsidRPr="00EE52D7" w:rsidRDefault="004465AC" w:rsidP="00806628">
      <w:pPr>
        <w:pStyle w:val="BodyText"/>
        <w:spacing w:line="300" w:lineRule="exact"/>
        <w:ind w:right="249"/>
        <w:jc w:val="both"/>
        <w:rPr>
          <w:sz w:val="22"/>
          <w:szCs w:val="22"/>
          <w:lang w:val="en-US"/>
        </w:rPr>
      </w:pPr>
      <w:r w:rsidRPr="00EE52D7">
        <w:rPr>
          <w:sz w:val="22"/>
          <w:szCs w:val="22"/>
          <w:lang w:val="en-US"/>
        </w:rPr>
        <w:t>This Limited Product Warranty shall be in lieu of all other warranties, conditions or guarantees as to description, quality, fitness for any particular purpose, satisfactory or merchantable quality of the Covered Products or any other warranty, condition or guarantee whether express or implied.</w:t>
      </w:r>
    </w:p>
    <w:p w14:paraId="32817191" w14:textId="43F1FEF4"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 xml:space="preserve">Huawei shall not be under any liability whether in contract, tort or otherwise in respect of any </w:t>
      </w:r>
      <w:proofErr w:type="spellStart"/>
      <w:proofErr w:type="gramStart"/>
      <w:r w:rsidRPr="00EE52D7">
        <w:rPr>
          <w:sz w:val="22"/>
          <w:szCs w:val="22"/>
          <w:lang w:val="en-US"/>
        </w:rPr>
        <w:t>non conformity</w:t>
      </w:r>
      <w:proofErr w:type="spellEnd"/>
      <w:proofErr w:type="gramEnd"/>
      <w:r w:rsidRPr="00EE52D7">
        <w:rPr>
          <w:sz w:val="22"/>
          <w:szCs w:val="22"/>
          <w:lang w:val="en-US"/>
        </w:rPr>
        <w:t xml:space="preserve"> of or defect in the Covered Products or for any injury, damage or loss resulting from such non conformity or defect or for any loss of contracts, loss of revenue, loss of use or profits or business, business interruption or for any extra operating expense or any indirect, consequential or economic damages or losses whatsoever and howsoever caused. The remedies specified in this Limited Product Warranty shall be the Customer’s sole and entire remedy in respect of any </w:t>
      </w:r>
      <w:proofErr w:type="spellStart"/>
      <w:proofErr w:type="gramStart"/>
      <w:r w:rsidRPr="00EE52D7">
        <w:rPr>
          <w:sz w:val="22"/>
          <w:szCs w:val="22"/>
          <w:lang w:val="en-US"/>
        </w:rPr>
        <w:t>non conformity</w:t>
      </w:r>
      <w:proofErr w:type="spellEnd"/>
      <w:proofErr w:type="gramEnd"/>
      <w:r w:rsidRPr="00EE52D7">
        <w:rPr>
          <w:sz w:val="22"/>
          <w:szCs w:val="22"/>
          <w:lang w:val="en-US"/>
        </w:rPr>
        <w:t xml:space="preserve"> of or defects in the Covered Products.</w:t>
      </w:r>
    </w:p>
    <w:p w14:paraId="2AEE959A" w14:textId="77777777" w:rsidR="00106977" w:rsidRPr="00EE52D7" w:rsidRDefault="004465AC" w:rsidP="008C66C0">
      <w:pPr>
        <w:pStyle w:val="BodyText"/>
        <w:spacing w:before="100" w:beforeAutospacing="1" w:after="100" w:afterAutospacing="1" w:line="300" w:lineRule="exact"/>
        <w:ind w:right="249"/>
        <w:jc w:val="both"/>
        <w:rPr>
          <w:sz w:val="22"/>
          <w:szCs w:val="22"/>
          <w:lang w:val="en-US"/>
        </w:rPr>
      </w:pPr>
      <w:r w:rsidRPr="00EE52D7">
        <w:rPr>
          <w:sz w:val="22"/>
          <w:szCs w:val="22"/>
          <w:lang w:val="en-US"/>
        </w:rPr>
        <w:t>Notwithstanding the foregoing, nothing in this Limited Product Warranty shall limit Huawei’s liability for:</w:t>
      </w:r>
    </w:p>
    <w:p w14:paraId="1DEE0B31" w14:textId="77777777" w:rsidR="00106977" w:rsidRPr="00EE52D7" w:rsidRDefault="004465AC" w:rsidP="008C66C0">
      <w:pPr>
        <w:pStyle w:val="BodyText"/>
        <w:numPr>
          <w:ilvl w:val="0"/>
          <w:numId w:val="17"/>
        </w:numPr>
        <w:spacing w:before="100" w:beforeAutospacing="1" w:after="100" w:afterAutospacing="1" w:line="300" w:lineRule="exact"/>
        <w:ind w:right="249"/>
        <w:jc w:val="both"/>
        <w:rPr>
          <w:sz w:val="22"/>
          <w:szCs w:val="22"/>
          <w:lang w:val="en-US"/>
        </w:rPr>
      </w:pPr>
      <w:r w:rsidRPr="00EE52D7">
        <w:rPr>
          <w:sz w:val="22"/>
          <w:szCs w:val="22"/>
          <w:lang w:val="en-US"/>
        </w:rPr>
        <w:t>death or personal injury;</w:t>
      </w:r>
    </w:p>
    <w:p w14:paraId="50300CE6" w14:textId="77777777" w:rsidR="00106977" w:rsidRPr="00EE52D7" w:rsidRDefault="004465AC" w:rsidP="008C66C0">
      <w:pPr>
        <w:pStyle w:val="BodyText"/>
        <w:numPr>
          <w:ilvl w:val="0"/>
          <w:numId w:val="17"/>
        </w:numPr>
        <w:spacing w:before="100" w:beforeAutospacing="1" w:after="100" w:afterAutospacing="1" w:line="300" w:lineRule="exact"/>
        <w:ind w:right="249"/>
        <w:jc w:val="both"/>
        <w:rPr>
          <w:sz w:val="22"/>
          <w:szCs w:val="22"/>
          <w:lang w:val="en-US"/>
        </w:rPr>
      </w:pPr>
      <w:r w:rsidRPr="00EE52D7">
        <w:rPr>
          <w:sz w:val="22"/>
          <w:szCs w:val="22"/>
          <w:lang w:val="en-US"/>
        </w:rPr>
        <w:t>fraud or fraudulent misrepresentation;</w:t>
      </w:r>
    </w:p>
    <w:p w14:paraId="2F18DE16" w14:textId="1D9996F1" w:rsidR="00106977" w:rsidRPr="00EE52D7" w:rsidRDefault="004465AC" w:rsidP="008C66C0">
      <w:pPr>
        <w:pStyle w:val="BodyText"/>
        <w:numPr>
          <w:ilvl w:val="0"/>
          <w:numId w:val="17"/>
        </w:numPr>
        <w:spacing w:before="100" w:beforeAutospacing="1" w:after="100" w:afterAutospacing="1" w:line="300" w:lineRule="exact"/>
        <w:ind w:right="249"/>
        <w:jc w:val="both"/>
        <w:rPr>
          <w:sz w:val="22"/>
          <w:szCs w:val="22"/>
          <w:lang w:val="en-US"/>
        </w:rPr>
      </w:pPr>
      <w:r w:rsidRPr="00EE52D7">
        <w:rPr>
          <w:sz w:val="22"/>
          <w:szCs w:val="22"/>
          <w:lang w:val="en-US"/>
        </w:rPr>
        <w:t>any other liability that cannot be limited or excluded as a matter of law.</w:t>
      </w:r>
    </w:p>
    <w:p w14:paraId="680CB593" w14:textId="77777777" w:rsidR="00106977" w:rsidRPr="00EE52D7" w:rsidRDefault="004465AC" w:rsidP="00E038B3">
      <w:pPr>
        <w:pStyle w:val="Heading1"/>
        <w:spacing w:beforeLines="100" w:before="240" w:afterLines="50" w:after="120"/>
        <w:rPr>
          <w:sz w:val="22"/>
          <w:szCs w:val="22"/>
          <w:lang w:val="en-US"/>
        </w:rPr>
      </w:pPr>
      <w:r w:rsidRPr="00EE52D7">
        <w:rPr>
          <w:sz w:val="22"/>
          <w:szCs w:val="22"/>
          <w:lang w:val="en-US"/>
        </w:rPr>
        <w:t>General</w:t>
      </w:r>
    </w:p>
    <w:p w14:paraId="4A9EC276" w14:textId="77777777" w:rsidR="00106977" w:rsidRPr="00EE52D7" w:rsidRDefault="004465AC" w:rsidP="00806628">
      <w:pPr>
        <w:pStyle w:val="BodyText"/>
        <w:numPr>
          <w:ilvl w:val="0"/>
          <w:numId w:val="18"/>
        </w:numPr>
        <w:spacing w:line="300" w:lineRule="exact"/>
        <w:ind w:left="714" w:right="249" w:hanging="357"/>
        <w:jc w:val="both"/>
        <w:rPr>
          <w:sz w:val="22"/>
          <w:szCs w:val="22"/>
          <w:lang w:val="en-US"/>
        </w:rPr>
      </w:pPr>
      <w:r w:rsidRPr="00EE52D7">
        <w:rPr>
          <w:sz w:val="22"/>
          <w:szCs w:val="22"/>
          <w:lang w:val="en-US"/>
        </w:rPr>
        <w:t>No one other than an authorized representative of Huawei may make any modification, extension, or addition to this Limited Product Warranty.</w:t>
      </w:r>
    </w:p>
    <w:p w14:paraId="4796FE96" w14:textId="77777777" w:rsidR="00106977" w:rsidRPr="00EE52D7" w:rsidRDefault="004465AC" w:rsidP="00C42F75">
      <w:pPr>
        <w:pStyle w:val="BodyText"/>
        <w:numPr>
          <w:ilvl w:val="0"/>
          <w:numId w:val="18"/>
        </w:numPr>
        <w:spacing w:before="100" w:beforeAutospacing="1" w:after="100" w:afterAutospacing="1" w:line="300" w:lineRule="exact"/>
        <w:ind w:right="249"/>
        <w:jc w:val="both"/>
        <w:rPr>
          <w:sz w:val="22"/>
          <w:szCs w:val="22"/>
          <w:lang w:val="en-US"/>
        </w:rPr>
      </w:pPr>
      <w:r w:rsidRPr="0049324B">
        <w:rPr>
          <w:sz w:val="22"/>
          <w:szCs w:val="22"/>
          <w:lang w:val="en-US"/>
        </w:rPr>
        <w:t>If any provision of this Limited Product Warranty is held by any court or award in arbitration to be invalid or unenforceable, the validity or enforceability of such provision shall not affect the other provisions of this Limited Product Warranty which shall remain in full force and effect.</w:t>
      </w:r>
    </w:p>
    <w:sectPr w:rsidR="00106977" w:rsidRPr="00EE52D7" w:rsidSect="00130D8B">
      <w:headerReference w:type="default" r:id="rId9"/>
      <w:footerReference w:type="default" r:id="rId10"/>
      <w:pgSz w:w="11920" w:h="16850"/>
      <w:pgMar w:top="1200" w:right="1020" w:bottom="1180" w:left="1020" w:header="398"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352BB" w14:textId="77777777" w:rsidR="00106F84" w:rsidRDefault="00106F84">
      <w:r>
        <w:separator/>
      </w:r>
    </w:p>
  </w:endnote>
  <w:endnote w:type="continuationSeparator" w:id="0">
    <w:p w14:paraId="6394833F" w14:textId="77777777" w:rsidR="00106F84" w:rsidRDefault="0010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48F5" w14:textId="2279B908" w:rsidR="00106977" w:rsidRDefault="00197AFF">
    <w:pPr>
      <w:pStyle w:val="BodyText"/>
      <w:spacing w:line="14" w:lineRule="auto"/>
      <w:rPr>
        <w:sz w:val="20"/>
      </w:rPr>
    </w:pPr>
    <w:r>
      <w:rPr>
        <w:noProof/>
        <w:lang w:val="en-US" w:bidi="ar-SA"/>
      </w:rPr>
      <mc:AlternateContent>
        <mc:Choice Requires="wpg">
          <w:drawing>
            <wp:anchor distT="0" distB="0" distL="114300" distR="114300" simplePos="0" relativeHeight="251386880" behindDoc="1" locked="0" layoutInCell="1" allowOverlap="1" wp14:anchorId="489ABAAC" wp14:editId="606BCBE3">
              <wp:simplePos x="0" y="0"/>
              <wp:positionH relativeFrom="page">
                <wp:posOffset>788035</wp:posOffset>
              </wp:positionH>
              <wp:positionV relativeFrom="page">
                <wp:posOffset>9883140</wp:posOffset>
              </wp:positionV>
              <wp:extent cx="5941695" cy="635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6350"/>
                        <a:chOff x="1241" y="15564"/>
                        <a:chExt cx="9357" cy="10"/>
                      </a:xfrm>
                    </wpg:grpSpPr>
                    <wps:wsp>
                      <wps:cNvPr id="8" name="Line 9"/>
                      <wps:cNvCnPr>
                        <a:cxnSpLocks noChangeShapeType="1"/>
                      </wps:cNvCnPr>
                      <wps:spPr bwMode="auto">
                        <a:xfrm>
                          <a:off x="1241" y="15569"/>
                          <a:ext cx="28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4096" y="15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7"/>
                      <wps:cNvCnPr>
                        <a:cxnSpLocks noChangeShapeType="1"/>
                      </wps:cNvCnPr>
                      <wps:spPr bwMode="auto">
                        <a:xfrm>
                          <a:off x="4106" y="15569"/>
                          <a:ext cx="3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7668" y="155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7678" y="15569"/>
                          <a:ext cx="2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07BE4" id="Group 4" o:spid="_x0000_s1026" style="position:absolute;margin-left:62.05pt;margin-top:778.2pt;width:467.85pt;height:.5pt;z-index:-251929600;mso-position-horizontal-relative:page;mso-position-vertical-relative:page" coordorigin="1241,15564" coordsize="93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">
              <v:line id="Line 9" o:spid="_x0000_s1027" style="position:absolute;visibility:visible;mso-wrap-style:square" from="1241,15569" to="4097,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8" o:spid="_x0000_s1028" style="position:absolute;left:4096;top:155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7" o:spid="_x0000_s1029" style="position:absolute;visibility:visible;mso-wrap-style:square" from="4106,15569" to="7668,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6" o:spid="_x0000_s1030" style="position:absolute;left:7668;top:155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5" o:spid="_x0000_s1031" style="position:absolute;visibility:visible;mso-wrap-style:square" from="7678,15569" to="10598,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Pr>
        <w:noProof/>
        <w:lang w:val="en-US" w:bidi="ar-SA"/>
      </w:rPr>
      <mc:AlternateContent>
        <mc:Choice Requires="wps">
          <w:drawing>
            <wp:anchor distT="0" distB="0" distL="114300" distR="114300" simplePos="0" relativeHeight="251387904" behindDoc="1" locked="0" layoutInCell="1" allowOverlap="1" wp14:anchorId="72F82A3A" wp14:editId="332B0AA6">
              <wp:simplePos x="0" y="0"/>
              <wp:positionH relativeFrom="page">
                <wp:posOffset>843915</wp:posOffset>
              </wp:positionH>
              <wp:positionV relativeFrom="page">
                <wp:posOffset>9878060</wp:posOffset>
              </wp:positionV>
              <wp:extent cx="61214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6A22" w14:textId="3555A6DD" w:rsidR="00106977" w:rsidRPr="00952290" w:rsidRDefault="0014244C">
                          <w:pPr>
                            <w:pStyle w:val="BodyText"/>
                            <w:spacing w:before="14"/>
                            <w:ind w:left="20"/>
                            <w:rPr>
                              <w:rFonts w:eastAsiaTheme="minorEastAsia"/>
                            </w:rPr>
                          </w:pPr>
                          <w:r>
                            <w:t>20</w:t>
                          </w:r>
                          <w:r>
                            <w:rPr>
                              <w:rFonts w:eastAsiaTheme="minorEastAsia"/>
                            </w:rPr>
                            <w:t>2</w:t>
                          </w:r>
                          <w:r w:rsidR="009961DD">
                            <w:rPr>
                              <w:rFonts w:eastAsiaTheme="minorEastAsia"/>
                            </w:rPr>
                            <w:t>4</w:t>
                          </w:r>
                          <w:r>
                            <w:t>-</w:t>
                          </w:r>
                          <w:r w:rsidR="005062AC">
                            <w:rPr>
                              <w:rFonts w:eastAsiaTheme="minorEastAsia"/>
                            </w:rPr>
                            <w:t>0</w:t>
                          </w:r>
                          <w:r w:rsidR="009961DD">
                            <w:rPr>
                              <w:rFonts w:eastAsiaTheme="minorEastAsia"/>
                            </w:rPr>
                            <w:t>3</w:t>
                          </w:r>
                          <w:r w:rsidR="00952290">
                            <w:rPr>
                              <w:rFonts w:eastAsiaTheme="minorEastAsia"/>
                            </w:rPr>
                            <w:t>-</w:t>
                          </w:r>
                          <w:r w:rsidR="005062AC">
                            <w:rPr>
                              <w:rFonts w:eastAsiaTheme="minorEastAsia"/>
                            </w:rPr>
                            <w:t>0</w:t>
                          </w:r>
                          <w:r w:rsidR="00952290">
                            <w:rPr>
                              <w:rFonts w:eastAsia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82A3A" id="_x0000_t202" coordsize="21600,21600" o:spt="202" path="m,l,21600r21600,l21600,xe">
              <v:stroke joinstyle="miter"/>
              <v:path gradientshapeok="t" o:connecttype="rect"/>
            </v:shapetype>
            <v:shape id="Text Box 3" o:spid="_x0000_s1027" type="#_x0000_t202" style="position:absolute;margin-left:66.45pt;margin-top:777.8pt;width:48.2pt;height:12.1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Iq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ZuQHfggnBRz581m0sJ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" filled="f" stroked="f">
              <v:textbox inset="0,0,0,0">
                <w:txbxContent>
                  <w:p w14:paraId="4F126A22" w14:textId="3555A6DD" w:rsidR="00106977" w:rsidRPr="00952290" w:rsidRDefault="0014244C">
                    <w:pPr>
                      <w:pStyle w:val="a3"/>
                      <w:spacing w:before="14"/>
                      <w:ind w:left="20"/>
                      <w:rPr>
                        <w:rFonts w:eastAsiaTheme="minorEastAsia"/>
                      </w:rPr>
                    </w:pPr>
                    <w:r>
                      <w:t>20</w:t>
                    </w:r>
                    <w:r>
                      <w:rPr>
                        <w:rFonts w:eastAsiaTheme="minorEastAsia"/>
                      </w:rPr>
                      <w:t>2</w:t>
                    </w:r>
                    <w:r w:rsidR="009961DD">
                      <w:rPr>
                        <w:rFonts w:eastAsiaTheme="minorEastAsia"/>
                      </w:rPr>
                      <w:t>4</w:t>
                    </w:r>
                    <w:r>
                      <w:t>-</w:t>
                    </w:r>
                    <w:r w:rsidR="005062AC">
                      <w:rPr>
                        <w:rFonts w:eastAsiaTheme="minorEastAsia"/>
                      </w:rPr>
                      <w:t>0</w:t>
                    </w:r>
                    <w:r w:rsidR="009961DD">
                      <w:rPr>
                        <w:rFonts w:eastAsiaTheme="minorEastAsia"/>
                      </w:rPr>
                      <w:t>3</w:t>
                    </w:r>
                    <w:r w:rsidR="00952290">
                      <w:rPr>
                        <w:rFonts w:eastAsiaTheme="minorEastAsia"/>
                      </w:rPr>
                      <w:t>-</w:t>
                    </w:r>
                    <w:r w:rsidR="005062AC">
                      <w:rPr>
                        <w:rFonts w:eastAsiaTheme="minorEastAsia"/>
                      </w:rPr>
                      <w:t>0</w:t>
                    </w:r>
                    <w:r w:rsidR="00952290">
                      <w:rPr>
                        <w:rFonts w:eastAsiaTheme="minorEastAsia"/>
                      </w:rP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388928" behindDoc="1" locked="0" layoutInCell="1" allowOverlap="1" wp14:anchorId="3578F9CB" wp14:editId="2730823F">
              <wp:simplePos x="0" y="0"/>
              <wp:positionH relativeFrom="page">
                <wp:posOffset>2886710</wp:posOffset>
              </wp:positionH>
              <wp:positionV relativeFrom="page">
                <wp:posOffset>9878060</wp:posOffset>
              </wp:positionV>
              <wp:extent cx="144272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A936" w14:textId="77777777" w:rsidR="00106977" w:rsidRDefault="004465AC">
                          <w:pPr>
                            <w:pStyle w:val="BodyText"/>
                            <w:spacing w:before="14"/>
                            <w:ind w:left="20"/>
                          </w:pPr>
                          <w:r>
                            <w:t>Confidential and 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F9CB" id="Text Box 2" o:spid="_x0000_s1028" type="#_x0000_t202" style="position:absolute;margin-left:227.3pt;margin-top:777.8pt;width:113.6pt;height:12.1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JksA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" filled="f" stroked="f">
              <v:textbox inset="0,0,0,0">
                <w:txbxContent>
                  <w:p w14:paraId="5C64A936" w14:textId="77777777" w:rsidR="00106977" w:rsidRDefault="004465AC">
                    <w:pPr>
                      <w:pStyle w:val="a3"/>
                      <w:spacing w:before="14"/>
                      <w:ind w:left="20"/>
                    </w:pPr>
                    <w:r>
                      <w:t>Confidential and Proprietary</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389952" behindDoc="1" locked="0" layoutInCell="1" allowOverlap="1" wp14:anchorId="7D13AAFF" wp14:editId="3D5A1545">
              <wp:simplePos x="0" y="0"/>
              <wp:positionH relativeFrom="page">
                <wp:posOffset>6012815</wp:posOffset>
              </wp:positionH>
              <wp:positionV relativeFrom="page">
                <wp:posOffset>9878060</wp:posOffset>
              </wp:positionV>
              <wp:extent cx="72326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252B" w14:textId="77777777" w:rsidR="00106977" w:rsidRDefault="004465AC">
                          <w:pPr>
                            <w:pStyle w:val="BodyText"/>
                            <w:spacing w:before="14"/>
                            <w:ind w:left="20"/>
                          </w:pPr>
                          <w:r>
                            <w:t>Page</w:t>
                          </w:r>
                          <w:r>
                            <w:fldChar w:fldCharType="begin"/>
                          </w:r>
                          <w:r>
                            <w:instrText xml:space="preserve"> PAGE </w:instrText>
                          </w:r>
                          <w:r>
                            <w:fldChar w:fldCharType="separate"/>
                          </w:r>
                          <w:r w:rsidR="00742CA1">
                            <w:rPr>
                              <w:noProof/>
                            </w:rPr>
                            <w:t>5</w:t>
                          </w:r>
                          <w:r>
                            <w:fldChar w:fldCharType="end"/>
                          </w:r>
                          <w:r>
                            <w:t xml:space="preserve">, </w:t>
                          </w:r>
                          <w:r>
                            <w:rPr>
                              <w:spacing w:val="-5"/>
                            </w:rPr>
                            <w:t>Total4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AAFF" id="Text Box 1" o:spid="_x0000_s1029" type="#_x0000_t202" style="position:absolute;margin-left:473.45pt;margin-top:777.8pt;width:56.95pt;height:12.1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I8sgIAAK8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" filled="f" stroked="f">
              <v:textbox inset="0,0,0,0">
                <w:txbxContent>
                  <w:p w14:paraId="01F4252B" w14:textId="77777777" w:rsidR="00106977" w:rsidRDefault="004465AC">
                    <w:pPr>
                      <w:pStyle w:val="a3"/>
                      <w:spacing w:before="14"/>
                      <w:ind w:left="20"/>
                    </w:pPr>
                    <w:r>
                      <w:t>Page</w:t>
                    </w:r>
                    <w:r>
                      <w:fldChar w:fldCharType="begin"/>
                    </w:r>
                    <w:r>
                      <w:instrText xml:space="preserve"> PAGE </w:instrText>
                    </w:r>
                    <w:r>
                      <w:fldChar w:fldCharType="separate"/>
                    </w:r>
                    <w:r w:rsidR="00742CA1">
                      <w:rPr>
                        <w:noProof/>
                      </w:rPr>
                      <w:t>5</w:t>
                    </w:r>
                    <w:r>
                      <w:fldChar w:fldCharType="end"/>
                    </w:r>
                    <w:r>
                      <w:t xml:space="preserve">, </w:t>
                    </w:r>
                    <w:r>
                      <w:rPr>
                        <w:spacing w:val="-5"/>
                      </w:rPr>
                      <w:t>Total4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455E" w14:textId="77777777" w:rsidR="00106F84" w:rsidRDefault="00106F84">
      <w:r>
        <w:separator/>
      </w:r>
    </w:p>
  </w:footnote>
  <w:footnote w:type="continuationSeparator" w:id="0">
    <w:p w14:paraId="7F2069EB" w14:textId="77777777" w:rsidR="00106F84" w:rsidRDefault="0010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4207" w14:textId="2918B881" w:rsidR="00106977" w:rsidRDefault="004465AC">
    <w:pPr>
      <w:pStyle w:val="BodyText"/>
      <w:spacing w:line="14" w:lineRule="auto"/>
      <w:rPr>
        <w:sz w:val="20"/>
      </w:rPr>
    </w:pPr>
    <w:r>
      <w:rPr>
        <w:noProof/>
        <w:lang w:val="en-US" w:bidi="ar-SA"/>
      </w:rPr>
      <w:drawing>
        <wp:anchor distT="0" distB="0" distL="0" distR="0" simplePos="0" relativeHeight="251383808" behindDoc="1" locked="0" layoutInCell="1" allowOverlap="1" wp14:anchorId="5D36735E" wp14:editId="0CF4D02B">
          <wp:simplePos x="0" y="0"/>
          <wp:positionH relativeFrom="page">
            <wp:posOffset>737234</wp:posOffset>
          </wp:positionH>
          <wp:positionV relativeFrom="page">
            <wp:posOffset>252729</wp:posOffset>
          </wp:positionV>
          <wp:extent cx="423418" cy="42037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423418" cy="420370"/>
                  </a:xfrm>
                  <a:prstGeom prst="rect">
                    <a:avLst/>
                  </a:prstGeom>
                </pic:spPr>
              </pic:pic>
            </a:graphicData>
          </a:graphic>
        </wp:anchor>
      </w:drawing>
    </w:r>
    <w:r w:rsidR="00197AFF">
      <w:rPr>
        <w:noProof/>
        <w:lang w:val="en-US" w:bidi="ar-SA"/>
      </w:rPr>
      <mc:AlternateContent>
        <mc:Choice Requires="wps">
          <w:drawing>
            <wp:anchor distT="0" distB="0" distL="114300" distR="114300" simplePos="0" relativeHeight="251384832" behindDoc="1" locked="0" layoutInCell="1" allowOverlap="1" wp14:anchorId="26E2AE21" wp14:editId="2683CB3D">
              <wp:simplePos x="0" y="0"/>
              <wp:positionH relativeFrom="page">
                <wp:posOffset>701040</wp:posOffset>
              </wp:positionH>
              <wp:positionV relativeFrom="page">
                <wp:posOffset>716280</wp:posOffset>
              </wp:positionV>
              <wp:extent cx="615696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6AF05" id="Line 11" o:spid="_x0000_s1026" style="position:absolute;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56.4pt" to="540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" strokeweight=".72pt">
              <w10:wrap anchorx="page" anchory="page"/>
            </v:line>
          </w:pict>
        </mc:Fallback>
      </mc:AlternateContent>
    </w:r>
    <w:r w:rsidR="00197AFF">
      <w:rPr>
        <w:noProof/>
        <w:lang w:val="en-US" w:bidi="ar-SA"/>
      </w:rPr>
      <mc:AlternateContent>
        <mc:Choice Requires="wps">
          <w:drawing>
            <wp:anchor distT="0" distB="0" distL="114300" distR="114300" simplePos="0" relativeHeight="251385856" behindDoc="1" locked="0" layoutInCell="1" allowOverlap="1" wp14:anchorId="613EFDC8" wp14:editId="691F640E">
              <wp:simplePos x="0" y="0"/>
              <wp:positionH relativeFrom="page">
                <wp:posOffset>5151755</wp:posOffset>
              </wp:positionH>
              <wp:positionV relativeFrom="page">
                <wp:posOffset>558800</wp:posOffset>
              </wp:positionV>
              <wp:extent cx="1692275" cy="1524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CE40" w14:textId="4600E5BB" w:rsidR="00106977" w:rsidRPr="008C66C0" w:rsidRDefault="00742CA1">
                          <w:pPr>
                            <w:pStyle w:val="BodyText"/>
                            <w:spacing w:before="12"/>
                            <w:ind w:left="20"/>
                            <w:rPr>
                              <w:lang w:val="en-US"/>
                            </w:rPr>
                          </w:pPr>
                          <w:r>
                            <w:rPr>
                              <w:sz w:val="22"/>
                              <w:szCs w:val="22"/>
                              <w:lang w:val="en-US"/>
                            </w:rPr>
                            <w:t>EU</w:t>
                          </w:r>
                          <w:r w:rsidR="004465AC" w:rsidRPr="008C66C0">
                            <w:rPr>
                              <w:lang w:val="en-US"/>
                            </w:rPr>
                            <w:t xml:space="preserve"> warranty condition version V3.0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EFDC8" id="_x0000_t202" coordsize="21600,21600" o:spt="202" path="m,l,21600r21600,l21600,xe">
              <v:stroke joinstyle="miter"/>
              <v:path gradientshapeok="t" o:connecttype="rect"/>
            </v:shapetype>
            <v:shape id="Text Box 10" o:spid="_x0000_s1026" type="#_x0000_t202" style="position:absolute;margin-left:405.65pt;margin-top:44pt;width:133.25pt;height:1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65sA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" filled="f" stroked="f">
              <v:textbox inset="0,0,0,0">
                <w:txbxContent>
                  <w:p w14:paraId="0207CE40" w14:textId="4600E5BB" w:rsidR="00106977" w:rsidRPr="008C66C0" w:rsidRDefault="00742CA1">
                    <w:pPr>
                      <w:pStyle w:val="a3"/>
                      <w:spacing w:before="12"/>
                      <w:ind w:left="20"/>
                      <w:rPr>
                        <w:lang w:val="en-US"/>
                      </w:rPr>
                    </w:pPr>
                    <w:r>
                      <w:rPr>
                        <w:sz w:val="22"/>
                        <w:szCs w:val="22"/>
                        <w:lang w:val="en-US"/>
                      </w:rPr>
                      <w:t>EU</w:t>
                    </w:r>
                    <w:r w:rsidR="004465AC" w:rsidRPr="008C66C0">
                      <w:rPr>
                        <w:lang w:val="en-US"/>
                      </w:rPr>
                      <w:t xml:space="preserve"> warranty condition version V3.0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CCB"/>
    <w:multiLevelType w:val="hybridMultilevel"/>
    <w:tmpl w:val="77D45F38"/>
    <w:lvl w:ilvl="0" w:tplc="62BEB01E">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4A487D"/>
    <w:multiLevelType w:val="hybridMultilevel"/>
    <w:tmpl w:val="77D45F38"/>
    <w:lvl w:ilvl="0" w:tplc="62BEB01E">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645A34"/>
    <w:multiLevelType w:val="hybridMultilevel"/>
    <w:tmpl w:val="66E838A4"/>
    <w:lvl w:ilvl="0" w:tplc="5E043E40">
      <w:start w:val="1"/>
      <w:numFmt w:val="lowerRoman"/>
      <w:lvlText w:val="%1)"/>
      <w:lvlJc w:val="left"/>
      <w:pPr>
        <w:ind w:left="720" w:hanging="360"/>
      </w:pPr>
      <w:rPr>
        <w:rFonts w:ascii="Arial" w:eastAsia="Arial" w:hAnsi="Arial" w:cs="Arial" w:hint="default"/>
        <w:spacing w:val="-4"/>
        <w:w w:val="99"/>
        <w:sz w:val="18"/>
        <w:szCs w:val="18"/>
        <w:lang w:val="zh-CN" w:eastAsia="zh-CN" w:bidi="zh-CN"/>
      </w:rPr>
    </w:lvl>
    <w:lvl w:ilvl="1" w:tplc="0C070017">
      <w:start w:val="1"/>
      <w:numFmt w:val="lowerLetter"/>
      <w:lvlText w:val="%2)"/>
      <w:lvlJc w:val="left"/>
      <w:pPr>
        <w:ind w:left="107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1657A1"/>
    <w:multiLevelType w:val="multilevel"/>
    <w:tmpl w:val="C83423D0"/>
    <w:lvl w:ilvl="0">
      <w:start w:val="1"/>
      <w:numFmt w:val="decimal"/>
      <w:suff w:val="nothing"/>
      <w:lvlText w:val="%1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suff w:val="nothing"/>
      <w:lvlText w:val="%1.%2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suff w:val="nothing"/>
      <w:lvlText w:val="%1.%2.%3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suff w:val="nothing"/>
      <w:lvlText w:val="%1.%2.%3.%4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sz w:val="28"/>
        <w:szCs w:val="28"/>
        <w:vertAlign w:val="baseline"/>
      </w:rPr>
    </w:lvl>
    <w:lvl w:ilvl="4">
      <w:start w:val="1"/>
      <w:numFmt w:val="decimal"/>
      <w:lvlRestart w:val="1"/>
      <w:suff w:val="nothing"/>
      <w:lvlText w:val="%1.%2.%3.%4.%5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sz w:val="24"/>
        <w:szCs w:val="24"/>
        <w:vertAlign w:val="baseline"/>
      </w:rPr>
    </w:lvl>
    <w:lvl w:ilvl="5">
      <w:start w:val="1"/>
      <w:numFmt w:val="none"/>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lvlText w:val="Step %7"/>
      <w:lvlJc w:val="right"/>
      <w:pPr>
        <w:tabs>
          <w:tab w:val="num" w:pos="1701"/>
        </w:tabs>
        <w:ind w:left="1701" w:hanging="159"/>
      </w:pPr>
      <w:rPr>
        <w:rFonts w:ascii="Book Antiqua" w:hAnsi="Book Antiqua" w:cs="Times New Roman" w:hint="default"/>
        <w:b/>
        <w:bCs/>
        <w:i w:val="0"/>
        <w:iCs w:val="0"/>
        <w:color w:val="auto"/>
        <w:sz w:val="21"/>
        <w:szCs w:val="21"/>
      </w:rPr>
    </w:lvl>
    <w:lvl w:ilvl="7">
      <w:start w:val="1"/>
      <w:numFmt w:val="decimal"/>
      <w:lvlRestart w:val="1"/>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4" w15:restartNumberingAfterBreak="0">
    <w:nsid w:val="2DB94571"/>
    <w:multiLevelType w:val="hybridMultilevel"/>
    <w:tmpl w:val="93FE1FC2"/>
    <w:lvl w:ilvl="0" w:tplc="9C24AC46">
      <w:start w:val="1"/>
      <w:numFmt w:val="lowerRoman"/>
      <w:lvlText w:val="(%1)"/>
      <w:lvlJc w:val="left"/>
      <w:pPr>
        <w:ind w:left="833" w:hanging="360"/>
      </w:pPr>
      <w:rPr>
        <w:rFonts w:ascii="Arial" w:eastAsia="Arial" w:hAnsi="Arial" w:cs="Arial" w:hint="default"/>
        <w:spacing w:val="-17"/>
        <w:w w:val="99"/>
        <w:sz w:val="18"/>
        <w:szCs w:val="18"/>
        <w:lang w:val="zh-CN" w:eastAsia="zh-CN" w:bidi="zh-CN"/>
      </w:rPr>
    </w:lvl>
    <w:lvl w:ilvl="1" w:tplc="676C24D0">
      <w:numFmt w:val="bullet"/>
      <w:lvlText w:val="•"/>
      <w:lvlJc w:val="left"/>
      <w:pPr>
        <w:ind w:left="1743" w:hanging="360"/>
      </w:pPr>
      <w:rPr>
        <w:rFonts w:hint="default"/>
        <w:lang w:val="zh-CN" w:eastAsia="zh-CN" w:bidi="zh-CN"/>
      </w:rPr>
    </w:lvl>
    <w:lvl w:ilvl="2" w:tplc="846470C6">
      <w:numFmt w:val="bullet"/>
      <w:lvlText w:val="•"/>
      <w:lvlJc w:val="left"/>
      <w:pPr>
        <w:ind w:left="2646" w:hanging="360"/>
      </w:pPr>
      <w:rPr>
        <w:rFonts w:hint="default"/>
        <w:lang w:val="zh-CN" w:eastAsia="zh-CN" w:bidi="zh-CN"/>
      </w:rPr>
    </w:lvl>
    <w:lvl w:ilvl="3" w:tplc="00725986">
      <w:numFmt w:val="bullet"/>
      <w:lvlText w:val="•"/>
      <w:lvlJc w:val="left"/>
      <w:pPr>
        <w:ind w:left="3549" w:hanging="360"/>
      </w:pPr>
      <w:rPr>
        <w:rFonts w:hint="default"/>
        <w:lang w:val="zh-CN" w:eastAsia="zh-CN" w:bidi="zh-CN"/>
      </w:rPr>
    </w:lvl>
    <w:lvl w:ilvl="4" w:tplc="CA6C2C86">
      <w:numFmt w:val="bullet"/>
      <w:lvlText w:val="•"/>
      <w:lvlJc w:val="left"/>
      <w:pPr>
        <w:ind w:left="4452" w:hanging="360"/>
      </w:pPr>
      <w:rPr>
        <w:rFonts w:hint="default"/>
        <w:lang w:val="zh-CN" w:eastAsia="zh-CN" w:bidi="zh-CN"/>
      </w:rPr>
    </w:lvl>
    <w:lvl w:ilvl="5" w:tplc="66427010">
      <w:numFmt w:val="bullet"/>
      <w:lvlText w:val="•"/>
      <w:lvlJc w:val="left"/>
      <w:pPr>
        <w:ind w:left="5355" w:hanging="360"/>
      </w:pPr>
      <w:rPr>
        <w:rFonts w:hint="default"/>
        <w:lang w:val="zh-CN" w:eastAsia="zh-CN" w:bidi="zh-CN"/>
      </w:rPr>
    </w:lvl>
    <w:lvl w:ilvl="6" w:tplc="A89CF1C0">
      <w:numFmt w:val="bullet"/>
      <w:lvlText w:val="•"/>
      <w:lvlJc w:val="left"/>
      <w:pPr>
        <w:ind w:left="6258" w:hanging="360"/>
      </w:pPr>
      <w:rPr>
        <w:rFonts w:hint="default"/>
        <w:lang w:val="zh-CN" w:eastAsia="zh-CN" w:bidi="zh-CN"/>
      </w:rPr>
    </w:lvl>
    <w:lvl w:ilvl="7" w:tplc="13D893BA">
      <w:numFmt w:val="bullet"/>
      <w:lvlText w:val="•"/>
      <w:lvlJc w:val="left"/>
      <w:pPr>
        <w:ind w:left="7161" w:hanging="360"/>
      </w:pPr>
      <w:rPr>
        <w:rFonts w:hint="default"/>
        <w:lang w:val="zh-CN" w:eastAsia="zh-CN" w:bidi="zh-CN"/>
      </w:rPr>
    </w:lvl>
    <w:lvl w:ilvl="8" w:tplc="AD8A08E0">
      <w:numFmt w:val="bullet"/>
      <w:lvlText w:val="•"/>
      <w:lvlJc w:val="left"/>
      <w:pPr>
        <w:ind w:left="8064" w:hanging="360"/>
      </w:pPr>
      <w:rPr>
        <w:rFonts w:hint="default"/>
        <w:lang w:val="zh-CN" w:eastAsia="zh-CN" w:bidi="zh-CN"/>
      </w:rPr>
    </w:lvl>
  </w:abstractNum>
  <w:abstractNum w:abstractNumId="5" w15:restartNumberingAfterBreak="0">
    <w:nsid w:val="31152F0C"/>
    <w:multiLevelType w:val="hybridMultilevel"/>
    <w:tmpl w:val="4B2094AE"/>
    <w:lvl w:ilvl="0" w:tplc="3F7CD960">
      <w:start w:val="15"/>
      <w:numFmt w:val="decimal"/>
      <w:lvlText w:val="(%1)"/>
      <w:lvlJc w:val="left"/>
      <w:pPr>
        <w:ind w:left="113" w:hanging="367"/>
      </w:pPr>
      <w:rPr>
        <w:rFonts w:ascii="Arial" w:eastAsia="Arial" w:hAnsi="Arial" w:cs="Arial" w:hint="default"/>
        <w:w w:val="99"/>
        <w:sz w:val="18"/>
        <w:szCs w:val="18"/>
        <w:lang w:val="zh-CN" w:eastAsia="zh-CN" w:bidi="zh-CN"/>
      </w:rPr>
    </w:lvl>
    <w:lvl w:ilvl="1" w:tplc="BE683180">
      <w:start w:val="1"/>
      <w:numFmt w:val="lowerRoman"/>
      <w:lvlText w:val="(%2)"/>
      <w:lvlJc w:val="left"/>
      <w:pPr>
        <w:ind w:left="833" w:hanging="360"/>
      </w:pPr>
      <w:rPr>
        <w:rFonts w:ascii="Arial" w:eastAsia="Arial" w:hAnsi="Arial" w:cs="Arial" w:hint="default"/>
        <w:spacing w:val="-5"/>
        <w:w w:val="99"/>
        <w:sz w:val="18"/>
        <w:szCs w:val="18"/>
        <w:lang w:val="zh-CN" w:eastAsia="zh-CN" w:bidi="zh-CN"/>
      </w:rPr>
    </w:lvl>
    <w:lvl w:ilvl="2" w:tplc="721288CA">
      <w:numFmt w:val="bullet"/>
      <w:lvlText w:val="•"/>
      <w:lvlJc w:val="left"/>
      <w:pPr>
        <w:ind w:left="1843" w:hanging="360"/>
      </w:pPr>
      <w:rPr>
        <w:rFonts w:hint="default"/>
        <w:lang w:val="zh-CN" w:eastAsia="zh-CN" w:bidi="zh-CN"/>
      </w:rPr>
    </w:lvl>
    <w:lvl w:ilvl="3" w:tplc="385C8404">
      <w:numFmt w:val="bullet"/>
      <w:lvlText w:val="•"/>
      <w:lvlJc w:val="left"/>
      <w:pPr>
        <w:ind w:left="2846" w:hanging="360"/>
      </w:pPr>
      <w:rPr>
        <w:rFonts w:hint="default"/>
        <w:lang w:val="zh-CN" w:eastAsia="zh-CN" w:bidi="zh-CN"/>
      </w:rPr>
    </w:lvl>
    <w:lvl w:ilvl="4" w:tplc="FEEAEBC8">
      <w:numFmt w:val="bullet"/>
      <w:lvlText w:val="•"/>
      <w:lvlJc w:val="left"/>
      <w:pPr>
        <w:ind w:left="3850" w:hanging="360"/>
      </w:pPr>
      <w:rPr>
        <w:rFonts w:hint="default"/>
        <w:lang w:val="zh-CN" w:eastAsia="zh-CN" w:bidi="zh-CN"/>
      </w:rPr>
    </w:lvl>
    <w:lvl w:ilvl="5" w:tplc="0080980C">
      <w:numFmt w:val="bullet"/>
      <w:lvlText w:val="•"/>
      <w:lvlJc w:val="left"/>
      <w:pPr>
        <w:ind w:left="4853" w:hanging="360"/>
      </w:pPr>
      <w:rPr>
        <w:rFonts w:hint="default"/>
        <w:lang w:val="zh-CN" w:eastAsia="zh-CN" w:bidi="zh-CN"/>
      </w:rPr>
    </w:lvl>
    <w:lvl w:ilvl="6" w:tplc="AE7EC694">
      <w:numFmt w:val="bullet"/>
      <w:lvlText w:val="•"/>
      <w:lvlJc w:val="left"/>
      <w:pPr>
        <w:ind w:left="5857" w:hanging="360"/>
      </w:pPr>
      <w:rPr>
        <w:rFonts w:hint="default"/>
        <w:lang w:val="zh-CN" w:eastAsia="zh-CN" w:bidi="zh-CN"/>
      </w:rPr>
    </w:lvl>
    <w:lvl w:ilvl="7" w:tplc="B9244FAE">
      <w:numFmt w:val="bullet"/>
      <w:lvlText w:val="•"/>
      <w:lvlJc w:val="left"/>
      <w:pPr>
        <w:ind w:left="6860" w:hanging="360"/>
      </w:pPr>
      <w:rPr>
        <w:rFonts w:hint="default"/>
        <w:lang w:val="zh-CN" w:eastAsia="zh-CN" w:bidi="zh-CN"/>
      </w:rPr>
    </w:lvl>
    <w:lvl w:ilvl="8" w:tplc="1DE2B922">
      <w:numFmt w:val="bullet"/>
      <w:lvlText w:val="•"/>
      <w:lvlJc w:val="left"/>
      <w:pPr>
        <w:ind w:left="7864" w:hanging="360"/>
      </w:pPr>
      <w:rPr>
        <w:rFonts w:hint="default"/>
        <w:lang w:val="zh-CN" w:eastAsia="zh-CN" w:bidi="zh-CN"/>
      </w:rPr>
    </w:lvl>
  </w:abstractNum>
  <w:abstractNum w:abstractNumId="6" w15:restartNumberingAfterBreak="0">
    <w:nsid w:val="34067AF0"/>
    <w:multiLevelType w:val="hybridMultilevel"/>
    <w:tmpl w:val="B8448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054907"/>
    <w:multiLevelType w:val="hybridMultilevel"/>
    <w:tmpl w:val="8BB057C6"/>
    <w:lvl w:ilvl="0" w:tplc="676C24D0">
      <w:numFmt w:val="bullet"/>
      <w:lvlText w:val="•"/>
      <w:lvlJc w:val="left"/>
      <w:pPr>
        <w:ind w:left="720" w:hanging="360"/>
      </w:pPr>
      <w:rPr>
        <w:rFonts w:hint="default"/>
        <w:lang w:val="zh-CN" w:eastAsia="zh-CN" w:bidi="zh-CN"/>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9CE4492"/>
    <w:multiLevelType w:val="hybridMultilevel"/>
    <w:tmpl w:val="90F222AC"/>
    <w:lvl w:ilvl="0" w:tplc="62BEB01E">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7">
      <w:start w:val="1"/>
      <w:numFmt w:val="lowerLetter"/>
      <w:lvlText w:val="%2)"/>
      <w:lvlJc w:val="left"/>
      <w:pPr>
        <w:ind w:left="1211"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F2A5D80"/>
    <w:multiLevelType w:val="hybridMultilevel"/>
    <w:tmpl w:val="89389E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D020A2"/>
    <w:multiLevelType w:val="hybridMultilevel"/>
    <w:tmpl w:val="48A08518"/>
    <w:lvl w:ilvl="0" w:tplc="5E043E40">
      <w:start w:val="1"/>
      <w:numFmt w:val="lowerRoman"/>
      <w:lvlText w:val="%1)"/>
      <w:lvlJc w:val="left"/>
      <w:pPr>
        <w:ind w:left="1193" w:hanging="720"/>
      </w:pPr>
      <w:rPr>
        <w:rFonts w:ascii="Arial" w:eastAsia="Arial" w:hAnsi="Arial" w:cs="Arial" w:hint="default"/>
        <w:spacing w:val="-4"/>
        <w:w w:val="99"/>
        <w:sz w:val="18"/>
        <w:szCs w:val="18"/>
        <w:lang w:val="zh-CN" w:eastAsia="zh-CN" w:bidi="zh-CN"/>
      </w:rPr>
    </w:lvl>
    <w:lvl w:ilvl="1" w:tplc="7FC07370">
      <w:numFmt w:val="bullet"/>
      <w:lvlText w:val="•"/>
      <w:lvlJc w:val="left"/>
      <w:pPr>
        <w:ind w:left="2067" w:hanging="720"/>
      </w:pPr>
      <w:rPr>
        <w:rFonts w:hint="default"/>
        <w:lang w:val="zh-CN" w:eastAsia="zh-CN" w:bidi="zh-CN"/>
      </w:rPr>
    </w:lvl>
    <w:lvl w:ilvl="2" w:tplc="093215AA">
      <w:numFmt w:val="bullet"/>
      <w:lvlText w:val="•"/>
      <w:lvlJc w:val="left"/>
      <w:pPr>
        <w:ind w:left="2934" w:hanging="720"/>
      </w:pPr>
      <w:rPr>
        <w:rFonts w:hint="default"/>
        <w:lang w:val="zh-CN" w:eastAsia="zh-CN" w:bidi="zh-CN"/>
      </w:rPr>
    </w:lvl>
    <w:lvl w:ilvl="3" w:tplc="9104F394">
      <w:numFmt w:val="bullet"/>
      <w:lvlText w:val="•"/>
      <w:lvlJc w:val="left"/>
      <w:pPr>
        <w:ind w:left="3801" w:hanging="720"/>
      </w:pPr>
      <w:rPr>
        <w:rFonts w:hint="default"/>
        <w:lang w:val="zh-CN" w:eastAsia="zh-CN" w:bidi="zh-CN"/>
      </w:rPr>
    </w:lvl>
    <w:lvl w:ilvl="4" w:tplc="22AEC9F8">
      <w:numFmt w:val="bullet"/>
      <w:lvlText w:val="•"/>
      <w:lvlJc w:val="left"/>
      <w:pPr>
        <w:ind w:left="4668" w:hanging="720"/>
      </w:pPr>
      <w:rPr>
        <w:rFonts w:hint="default"/>
        <w:lang w:val="zh-CN" w:eastAsia="zh-CN" w:bidi="zh-CN"/>
      </w:rPr>
    </w:lvl>
    <w:lvl w:ilvl="5" w:tplc="BBD44558">
      <w:numFmt w:val="bullet"/>
      <w:lvlText w:val="•"/>
      <w:lvlJc w:val="left"/>
      <w:pPr>
        <w:ind w:left="5535" w:hanging="720"/>
      </w:pPr>
      <w:rPr>
        <w:rFonts w:hint="default"/>
        <w:lang w:val="zh-CN" w:eastAsia="zh-CN" w:bidi="zh-CN"/>
      </w:rPr>
    </w:lvl>
    <w:lvl w:ilvl="6" w:tplc="93BACAFC">
      <w:numFmt w:val="bullet"/>
      <w:lvlText w:val="•"/>
      <w:lvlJc w:val="left"/>
      <w:pPr>
        <w:ind w:left="6402" w:hanging="720"/>
      </w:pPr>
      <w:rPr>
        <w:rFonts w:hint="default"/>
        <w:lang w:val="zh-CN" w:eastAsia="zh-CN" w:bidi="zh-CN"/>
      </w:rPr>
    </w:lvl>
    <w:lvl w:ilvl="7" w:tplc="AA4EDF64">
      <w:numFmt w:val="bullet"/>
      <w:lvlText w:val="•"/>
      <w:lvlJc w:val="left"/>
      <w:pPr>
        <w:ind w:left="7269" w:hanging="720"/>
      </w:pPr>
      <w:rPr>
        <w:rFonts w:hint="default"/>
        <w:lang w:val="zh-CN" w:eastAsia="zh-CN" w:bidi="zh-CN"/>
      </w:rPr>
    </w:lvl>
    <w:lvl w:ilvl="8" w:tplc="7CD46F1C">
      <w:numFmt w:val="bullet"/>
      <w:lvlText w:val="•"/>
      <w:lvlJc w:val="left"/>
      <w:pPr>
        <w:ind w:left="8136" w:hanging="720"/>
      </w:pPr>
      <w:rPr>
        <w:rFonts w:hint="default"/>
        <w:lang w:val="zh-CN" w:eastAsia="zh-CN" w:bidi="zh-CN"/>
      </w:rPr>
    </w:lvl>
  </w:abstractNum>
  <w:abstractNum w:abstractNumId="11" w15:restartNumberingAfterBreak="0">
    <w:nsid w:val="42905A98"/>
    <w:multiLevelType w:val="hybridMultilevel"/>
    <w:tmpl w:val="54828A2E"/>
    <w:lvl w:ilvl="0" w:tplc="9DEAA7D0">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6DA6C35"/>
    <w:multiLevelType w:val="hybridMultilevel"/>
    <w:tmpl w:val="1BEEEAE8"/>
    <w:lvl w:ilvl="0" w:tplc="00421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537A69"/>
    <w:multiLevelType w:val="hybridMultilevel"/>
    <w:tmpl w:val="E5907CFE"/>
    <w:lvl w:ilvl="0" w:tplc="2310872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4D6620"/>
    <w:multiLevelType w:val="hybridMultilevel"/>
    <w:tmpl w:val="77D45F38"/>
    <w:lvl w:ilvl="0" w:tplc="62BEB01E">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DF379B8"/>
    <w:multiLevelType w:val="hybridMultilevel"/>
    <w:tmpl w:val="66E838A4"/>
    <w:lvl w:ilvl="0" w:tplc="5E043E40">
      <w:start w:val="1"/>
      <w:numFmt w:val="lowerRoman"/>
      <w:lvlText w:val="%1)"/>
      <w:lvlJc w:val="left"/>
      <w:pPr>
        <w:ind w:left="720" w:hanging="360"/>
      </w:pPr>
      <w:rPr>
        <w:rFonts w:ascii="Arial" w:eastAsia="Arial" w:hAnsi="Arial" w:cs="Arial" w:hint="default"/>
        <w:spacing w:val="-4"/>
        <w:w w:val="99"/>
        <w:sz w:val="18"/>
        <w:szCs w:val="18"/>
        <w:lang w:val="zh-CN" w:eastAsia="zh-CN" w:bidi="zh-CN"/>
      </w:rPr>
    </w:lvl>
    <w:lvl w:ilvl="1" w:tplc="0C070017">
      <w:start w:val="1"/>
      <w:numFmt w:val="lowerLetter"/>
      <w:lvlText w:val="%2)"/>
      <w:lvlJc w:val="left"/>
      <w:pPr>
        <w:ind w:left="107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EC914B4"/>
    <w:multiLevelType w:val="hybridMultilevel"/>
    <w:tmpl w:val="E5DCDA8A"/>
    <w:lvl w:ilvl="0" w:tplc="9B5698E6">
      <w:numFmt w:val="bullet"/>
      <w:lvlText w:val="•"/>
      <w:lvlJc w:val="left"/>
      <w:pPr>
        <w:ind w:left="953" w:hanging="420"/>
      </w:pPr>
      <w:rPr>
        <w:rFonts w:ascii="SimSun" w:eastAsia="SimSun" w:hAnsi="SimSun" w:cs="SimSun" w:hint="default"/>
        <w:spacing w:val="-3"/>
        <w:w w:val="99"/>
        <w:sz w:val="18"/>
        <w:szCs w:val="18"/>
        <w:lang w:val="zh-CN" w:eastAsia="zh-CN" w:bidi="zh-CN"/>
      </w:rPr>
    </w:lvl>
    <w:lvl w:ilvl="1" w:tplc="44AE1D1A">
      <w:numFmt w:val="bullet"/>
      <w:lvlText w:val="•"/>
      <w:lvlJc w:val="left"/>
      <w:pPr>
        <w:ind w:left="1851" w:hanging="420"/>
      </w:pPr>
      <w:rPr>
        <w:rFonts w:hint="default"/>
        <w:lang w:val="zh-CN" w:eastAsia="zh-CN" w:bidi="zh-CN"/>
      </w:rPr>
    </w:lvl>
    <w:lvl w:ilvl="2" w:tplc="B7163FE6">
      <w:numFmt w:val="bullet"/>
      <w:lvlText w:val="•"/>
      <w:lvlJc w:val="left"/>
      <w:pPr>
        <w:ind w:left="2742" w:hanging="420"/>
      </w:pPr>
      <w:rPr>
        <w:rFonts w:hint="default"/>
        <w:lang w:val="zh-CN" w:eastAsia="zh-CN" w:bidi="zh-CN"/>
      </w:rPr>
    </w:lvl>
    <w:lvl w:ilvl="3" w:tplc="C6368274">
      <w:numFmt w:val="bullet"/>
      <w:lvlText w:val="•"/>
      <w:lvlJc w:val="left"/>
      <w:pPr>
        <w:ind w:left="3633" w:hanging="420"/>
      </w:pPr>
      <w:rPr>
        <w:rFonts w:hint="default"/>
        <w:lang w:val="zh-CN" w:eastAsia="zh-CN" w:bidi="zh-CN"/>
      </w:rPr>
    </w:lvl>
    <w:lvl w:ilvl="4" w:tplc="41609220">
      <w:numFmt w:val="bullet"/>
      <w:lvlText w:val="•"/>
      <w:lvlJc w:val="left"/>
      <w:pPr>
        <w:ind w:left="4524" w:hanging="420"/>
      </w:pPr>
      <w:rPr>
        <w:rFonts w:hint="default"/>
        <w:lang w:val="zh-CN" w:eastAsia="zh-CN" w:bidi="zh-CN"/>
      </w:rPr>
    </w:lvl>
    <w:lvl w:ilvl="5" w:tplc="62885B58">
      <w:numFmt w:val="bullet"/>
      <w:lvlText w:val="•"/>
      <w:lvlJc w:val="left"/>
      <w:pPr>
        <w:ind w:left="5415" w:hanging="420"/>
      </w:pPr>
      <w:rPr>
        <w:rFonts w:hint="default"/>
        <w:lang w:val="zh-CN" w:eastAsia="zh-CN" w:bidi="zh-CN"/>
      </w:rPr>
    </w:lvl>
    <w:lvl w:ilvl="6" w:tplc="AF945DCC">
      <w:numFmt w:val="bullet"/>
      <w:lvlText w:val="•"/>
      <w:lvlJc w:val="left"/>
      <w:pPr>
        <w:ind w:left="6306" w:hanging="420"/>
      </w:pPr>
      <w:rPr>
        <w:rFonts w:hint="default"/>
        <w:lang w:val="zh-CN" w:eastAsia="zh-CN" w:bidi="zh-CN"/>
      </w:rPr>
    </w:lvl>
    <w:lvl w:ilvl="7" w:tplc="C6680110">
      <w:numFmt w:val="bullet"/>
      <w:lvlText w:val="•"/>
      <w:lvlJc w:val="left"/>
      <w:pPr>
        <w:ind w:left="7197" w:hanging="420"/>
      </w:pPr>
      <w:rPr>
        <w:rFonts w:hint="default"/>
        <w:lang w:val="zh-CN" w:eastAsia="zh-CN" w:bidi="zh-CN"/>
      </w:rPr>
    </w:lvl>
    <w:lvl w:ilvl="8" w:tplc="38EE7C06">
      <w:numFmt w:val="bullet"/>
      <w:lvlText w:val="•"/>
      <w:lvlJc w:val="left"/>
      <w:pPr>
        <w:ind w:left="8088" w:hanging="420"/>
      </w:pPr>
      <w:rPr>
        <w:rFonts w:hint="default"/>
        <w:lang w:val="zh-CN" w:eastAsia="zh-CN" w:bidi="zh-CN"/>
      </w:rPr>
    </w:lvl>
  </w:abstractNum>
  <w:abstractNum w:abstractNumId="17" w15:restartNumberingAfterBreak="0">
    <w:nsid w:val="636F59F2"/>
    <w:multiLevelType w:val="hybridMultilevel"/>
    <w:tmpl w:val="4D18273C"/>
    <w:lvl w:ilvl="0" w:tplc="23108728">
      <w:numFmt w:val="bullet"/>
      <w:lvlText w:val="-"/>
      <w:lvlJc w:val="left"/>
      <w:pPr>
        <w:ind w:left="534" w:hanging="420"/>
      </w:pPr>
      <w:rPr>
        <w:rFonts w:ascii="Arial" w:eastAsia="Times New Roman" w:hAnsi="Arial" w:cs="Arial" w:hint="default"/>
      </w:rPr>
    </w:lvl>
    <w:lvl w:ilvl="1" w:tplc="04090003" w:tentative="1">
      <w:start w:val="1"/>
      <w:numFmt w:val="bullet"/>
      <w:lvlText w:val=""/>
      <w:lvlJc w:val="left"/>
      <w:pPr>
        <w:ind w:left="954" w:hanging="420"/>
      </w:pPr>
      <w:rPr>
        <w:rFonts w:ascii="Wingdings" w:hAnsi="Wingdings" w:hint="default"/>
      </w:rPr>
    </w:lvl>
    <w:lvl w:ilvl="2" w:tplc="04090005"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3" w:tentative="1">
      <w:start w:val="1"/>
      <w:numFmt w:val="bullet"/>
      <w:lvlText w:val=""/>
      <w:lvlJc w:val="left"/>
      <w:pPr>
        <w:ind w:left="2214" w:hanging="420"/>
      </w:pPr>
      <w:rPr>
        <w:rFonts w:ascii="Wingdings" w:hAnsi="Wingdings" w:hint="default"/>
      </w:rPr>
    </w:lvl>
    <w:lvl w:ilvl="5" w:tplc="04090005"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3" w:tentative="1">
      <w:start w:val="1"/>
      <w:numFmt w:val="bullet"/>
      <w:lvlText w:val=""/>
      <w:lvlJc w:val="left"/>
      <w:pPr>
        <w:ind w:left="3474" w:hanging="420"/>
      </w:pPr>
      <w:rPr>
        <w:rFonts w:ascii="Wingdings" w:hAnsi="Wingdings" w:hint="default"/>
      </w:rPr>
    </w:lvl>
    <w:lvl w:ilvl="8" w:tplc="04090005" w:tentative="1">
      <w:start w:val="1"/>
      <w:numFmt w:val="bullet"/>
      <w:lvlText w:val=""/>
      <w:lvlJc w:val="left"/>
      <w:pPr>
        <w:ind w:left="3894" w:hanging="420"/>
      </w:pPr>
      <w:rPr>
        <w:rFonts w:ascii="Wingdings" w:hAnsi="Wingdings" w:hint="default"/>
      </w:rPr>
    </w:lvl>
  </w:abstractNum>
  <w:abstractNum w:abstractNumId="18" w15:restartNumberingAfterBreak="0">
    <w:nsid w:val="66B73BA4"/>
    <w:multiLevelType w:val="hybridMultilevel"/>
    <w:tmpl w:val="77D45F38"/>
    <w:lvl w:ilvl="0" w:tplc="62BEB01E">
      <w:start w:val="1"/>
      <w:numFmt w:val="lowerRoman"/>
      <w:lvlText w:val="%1)"/>
      <w:lvlJc w:val="left"/>
      <w:pPr>
        <w:ind w:left="720" w:hanging="360"/>
      </w:pPr>
      <w:rPr>
        <w:rFonts w:ascii="Arial" w:eastAsia="Arial" w:hAnsi="Arial" w:cs="Arial" w:hint="default"/>
        <w:spacing w:val="-4"/>
        <w:w w:val="99"/>
        <w:sz w:val="22"/>
        <w:szCs w:val="22"/>
        <w:lang w:val="zh-CN" w:eastAsia="zh-CN" w:bidi="zh-CN"/>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8B0643C"/>
    <w:multiLevelType w:val="hybridMultilevel"/>
    <w:tmpl w:val="66E838A4"/>
    <w:lvl w:ilvl="0" w:tplc="5E043E40">
      <w:start w:val="1"/>
      <w:numFmt w:val="lowerRoman"/>
      <w:lvlText w:val="%1)"/>
      <w:lvlJc w:val="left"/>
      <w:pPr>
        <w:ind w:left="720" w:hanging="360"/>
      </w:pPr>
      <w:rPr>
        <w:rFonts w:ascii="Arial" w:eastAsia="Arial" w:hAnsi="Arial" w:cs="Arial" w:hint="default"/>
        <w:spacing w:val="-4"/>
        <w:w w:val="99"/>
        <w:sz w:val="18"/>
        <w:szCs w:val="18"/>
        <w:lang w:val="zh-CN" w:eastAsia="zh-CN" w:bidi="zh-CN"/>
      </w:rPr>
    </w:lvl>
    <w:lvl w:ilvl="1" w:tplc="0C070017">
      <w:start w:val="1"/>
      <w:numFmt w:val="lowerLetter"/>
      <w:lvlText w:val="%2)"/>
      <w:lvlJc w:val="left"/>
      <w:pPr>
        <w:ind w:left="107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BCE7E41"/>
    <w:multiLevelType w:val="hybridMultilevel"/>
    <w:tmpl w:val="1BEEEAE8"/>
    <w:lvl w:ilvl="0" w:tplc="00421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DF1035"/>
    <w:multiLevelType w:val="hybridMultilevel"/>
    <w:tmpl w:val="FDAC5426"/>
    <w:lvl w:ilvl="0" w:tplc="0C070001">
      <w:start w:val="1"/>
      <w:numFmt w:val="bullet"/>
      <w:lvlText w:val=""/>
      <w:lvlJc w:val="left"/>
      <w:pPr>
        <w:ind w:left="832" w:hanging="360"/>
      </w:pPr>
      <w:rPr>
        <w:rFonts w:ascii="Symbol" w:hAnsi="Symbol" w:hint="default"/>
      </w:rPr>
    </w:lvl>
    <w:lvl w:ilvl="1" w:tplc="0C070003" w:tentative="1">
      <w:start w:val="1"/>
      <w:numFmt w:val="bullet"/>
      <w:lvlText w:val="o"/>
      <w:lvlJc w:val="left"/>
      <w:pPr>
        <w:ind w:left="1552" w:hanging="360"/>
      </w:pPr>
      <w:rPr>
        <w:rFonts w:ascii="Courier New" w:hAnsi="Courier New" w:cs="Courier New" w:hint="default"/>
      </w:rPr>
    </w:lvl>
    <w:lvl w:ilvl="2" w:tplc="0C070005" w:tentative="1">
      <w:start w:val="1"/>
      <w:numFmt w:val="bullet"/>
      <w:lvlText w:val=""/>
      <w:lvlJc w:val="left"/>
      <w:pPr>
        <w:ind w:left="2272" w:hanging="360"/>
      </w:pPr>
      <w:rPr>
        <w:rFonts w:ascii="Wingdings" w:hAnsi="Wingdings" w:hint="default"/>
      </w:rPr>
    </w:lvl>
    <w:lvl w:ilvl="3" w:tplc="0C070001" w:tentative="1">
      <w:start w:val="1"/>
      <w:numFmt w:val="bullet"/>
      <w:lvlText w:val=""/>
      <w:lvlJc w:val="left"/>
      <w:pPr>
        <w:ind w:left="2992" w:hanging="360"/>
      </w:pPr>
      <w:rPr>
        <w:rFonts w:ascii="Symbol" w:hAnsi="Symbol" w:hint="default"/>
      </w:rPr>
    </w:lvl>
    <w:lvl w:ilvl="4" w:tplc="0C070003" w:tentative="1">
      <w:start w:val="1"/>
      <w:numFmt w:val="bullet"/>
      <w:lvlText w:val="o"/>
      <w:lvlJc w:val="left"/>
      <w:pPr>
        <w:ind w:left="3712" w:hanging="360"/>
      </w:pPr>
      <w:rPr>
        <w:rFonts w:ascii="Courier New" w:hAnsi="Courier New" w:cs="Courier New" w:hint="default"/>
      </w:rPr>
    </w:lvl>
    <w:lvl w:ilvl="5" w:tplc="0C070005" w:tentative="1">
      <w:start w:val="1"/>
      <w:numFmt w:val="bullet"/>
      <w:lvlText w:val=""/>
      <w:lvlJc w:val="left"/>
      <w:pPr>
        <w:ind w:left="4432" w:hanging="360"/>
      </w:pPr>
      <w:rPr>
        <w:rFonts w:ascii="Wingdings" w:hAnsi="Wingdings" w:hint="default"/>
      </w:rPr>
    </w:lvl>
    <w:lvl w:ilvl="6" w:tplc="0C070001" w:tentative="1">
      <w:start w:val="1"/>
      <w:numFmt w:val="bullet"/>
      <w:lvlText w:val=""/>
      <w:lvlJc w:val="left"/>
      <w:pPr>
        <w:ind w:left="5152" w:hanging="360"/>
      </w:pPr>
      <w:rPr>
        <w:rFonts w:ascii="Symbol" w:hAnsi="Symbol" w:hint="default"/>
      </w:rPr>
    </w:lvl>
    <w:lvl w:ilvl="7" w:tplc="0C070003" w:tentative="1">
      <w:start w:val="1"/>
      <w:numFmt w:val="bullet"/>
      <w:lvlText w:val="o"/>
      <w:lvlJc w:val="left"/>
      <w:pPr>
        <w:ind w:left="5872" w:hanging="360"/>
      </w:pPr>
      <w:rPr>
        <w:rFonts w:ascii="Courier New" w:hAnsi="Courier New" w:cs="Courier New" w:hint="default"/>
      </w:rPr>
    </w:lvl>
    <w:lvl w:ilvl="8" w:tplc="0C070005" w:tentative="1">
      <w:start w:val="1"/>
      <w:numFmt w:val="bullet"/>
      <w:lvlText w:val=""/>
      <w:lvlJc w:val="left"/>
      <w:pPr>
        <w:ind w:left="6592" w:hanging="360"/>
      </w:pPr>
      <w:rPr>
        <w:rFonts w:ascii="Wingdings" w:hAnsi="Wingdings" w:hint="default"/>
      </w:rPr>
    </w:lvl>
  </w:abstractNum>
  <w:abstractNum w:abstractNumId="22" w15:restartNumberingAfterBreak="0">
    <w:nsid w:val="72086B7A"/>
    <w:multiLevelType w:val="hybridMultilevel"/>
    <w:tmpl w:val="E44825B4"/>
    <w:lvl w:ilvl="0" w:tplc="E07C9844">
      <w:start w:val="1"/>
      <w:numFmt w:val="lowerRoman"/>
      <w:lvlText w:val="(%1)"/>
      <w:lvlJc w:val="left"/>
      <w:pPr>
        <w:ind w:left="1193" w:hanging="720"/>
      </w:pPr>
      <w:rPr>
        <w:rFonts w:ascii="Arial" w:eastAsia="Arial" w:hAnsi="Arial" w:cs="Arial" w:hint="default"/>
        <w:spacing w:val="-3"/>
        <w:w w:val="99"/>
        <w:sz w:val="18"/>
        <w:szCs w:val="18"/>
        <w:lang w:val="zh-CN" w:eastAsia="zh-CN" w:bidi="zh-CN"/>
      </w:rPr>
    </w:lvl>
    <w:lvl w:ilvl="1" w:tplc="DAAED4A0">
      <w:numFmt w:val="bullet"/>
      <w:lvlText w:val="•"/>
      <w:lvlJc w:val="left"/>
      <w:pPr>
        <w:ind w:left="2067" w:hanging="720"/>
      </w:pPr>
      <w:rPr>
        <w:rFonts w:hint="default"/>
        <w:lang w:val="zh-CN" w:eastAsia="zh-CN" w:bidi="zh-CN"/>
      </w:rPr>
    </w:lvl>
    <w:lvl w:ilvl="2" w:tplc="AD18F000">
      <w:numFmt w:val="bullet"/>
      <w:lvlText w:val="•"/>
      <w:lvlJc w:val="left"/>
      <w:pPr>
        <w:ind w:left="2934" w:hanging="720"/>
      </w:pPr>
      <w:rPr>
        <w:rFonts w:hint="default"/>
        <w:lang w:val="zh-CN" w:eastAsia="zh-CN" w:bidi="zh-CN"/>
      </w:rPr>
    </w:lvl>
    <w:lvl w:ilvl="3" w:tplc="E208F47A">
      <w:numFmt w:val="bullet"/>
      <w:lvlText w:val="•"/>
      <w:lvlJc w:val="left"/>
      <w:pPr>
        <w:ind w:left="3801" w:hanging="720"/>
      </w:pPr>
      <w:rPr>
        <w:rFonts w:hint="default"/>
        <w:lang w:val="zh-CN" w:eastAsia="zh-CN" w:bidi="zh-CN"/>
      </w:rPr>
    </w:lvl>
    <w:lvl w:ilvl="4" w:tplc="B01A4A74">
      <w:numFmt w:val="bullet"/>
      <w:lvlText w:val="•"/>
      <w:lvlJc w:val="left"/>
      <w:pPr>
        <w:ind w:left="4668" w:hanging="720"/>
      </w:pPr>
      <w:rPr>
        <w:rFonts w:hint="default"/>
        <w:lang w:val="zh-CN" w:eastAsia="zh-CN" w:bidi="zh-CN"/>
      </w:rPr>
    </w:lvl>
    <w:lvl w:ilvl="5" w:tplc="A25C12C2">
      <w:numFmt w:val="bullet"/>
      <w:lvlText w:val="•"/>
      <w:lvlJc w:val="left"/>
      <w:pPr>
        <w:ind w:left="5535" w:hanging="720"/>
      </w:pPr>
      <w:rPr>
        <w:rFonts w:hint="default"/>
        <w:lang w:val="zh-CN" w:eastAsia="zh-CN" w:bidi="zh-CN"/>
      </w:rPr>
    </w:lvl>
    <w:lvl w:ilvl="6" w:tplc="09623CFC">
      <w:numFmt w:val="bullet"/>
      <w:lvlText w:val="•"/>
      <w:lvlJc w:val="left"/>
      <w:pPr>
        <w:ind w:left="6402" w:hanging="720"/>
      </w:pPr>
      <w:rPr>
        <w:rFonts w:hint="default"/>
        <w:lang w:val="zh-CN" w:eastAsia="zh-CN" w:bidi="zh-CN"/>
      </w:rPr>
    </w:lvl>
    <w:lvl w:ilvl="7" w:tplc="E9A86602">
      <w:numFmt w:val="bullet"/>
      <w:lvlText w:val="•"/>
      <w:lvlJc w:val="left"/>
      <w:pPr>
        <w:ind w:left="7269" w:hanging="720"/>
      </w:pPr>
      <w:rPr>
        <w:rFonts w:hint="default"/>
        <w:lang w:val="zh-CN" w:eastAsia="zh-CN" w:bidi="zh-CN"/>
      </w:rPr>
    </w:lvl>
    <w:lvl w:ilvl="8" w:tplc="F1C26542">
      <w:numFmt w:val="bullet"/>
      <w:lvlText w:val="•"/>
      <w:lvlJc w:val="left"/>
      <w:pPr>
        <w:ind w:left="8136" w:hanging="720"/>
      </w:pPr>
      <w:rPr>
        <w:rFonts w:hint="default"/>
        <w:lang w:val="zh-CN" w:eastAsia="zh-CN" w:bidi="zh-CN"/>
      </w:rPr>
    </w:lvl>
  </w:abstractNum>
  <w:abstractNum w:abstractNumId="23" w15:restartNumberingAfterBreak="0">
    <w:nsid w:val="770F4263"/>
    <w:multiLevelType w:val="hybridMultilevel"/>
    <w:tmpl w:val="496E9570"/>
    <w:lvl w:ilvl="0" w:tplc="84821476">
      <w:start w:val="1"/>
      <w:numFmt w:val="lowerRoman"/>
      <w:lvlText w:val="(%1)"/>
      <w:lvlJc w:val="left"/>
      <w:pPr>
        <w:ind w:left="953" w:hanging="420"/>
      </w:pPr>
      <w:rPr>
        <w:rFonts w:ascii="Arial" w:eastAsia="Arial" w:hAnsi="Arial" w:cs="Arial" w:hint="default"/>
        <w:spacing w:val="-7"/>
        <w:w w:val="99"/>
        <w:sz w:val="18"/>
        <w:szCs w:val="18"/>
        <w:lang w:val="zh-CN" w:eastAsia="zh-CN" w:bidi="zh-CN"/>
      </w:rPr>
    </w:lvl>
    <w:lvl w:ilvl="1" w:tplc="68BC6578">
      <w:start w:val="1"/>
      <w:numFmt w:val="lowerLetter"/>
      <w:lvlText w:val="(%2)"/>
      <w:lvlJc w:val="left"/>
      <w:pPr>
        <w:ind w:left="1373" w:hanging="420"/>
      </w:pPr>
      <w:rPr>
        <w:rFonts w:ascii="Arial" w:eastAsia="Arial" w:hAnsi="Arial" w:cs="Arial" w:hint="default"/>
        <w:spacing w:val="-5"/>
        <w:w w:val="99"/>
        <w:sz w:val="18"/>
        <w:szCs w:val="18"/>
        <w:lang w:val="zh-CN" w:eastAsia="zh-CN" w:bidi="zh-CN"/>
      </w:rPr>
    </w:lvl>
    <w:lvl w:ilvl="2" w:tplc="192E6A3C">
      <w:numFmt w:val="bullet"/>
      <w:lvlText w:val="•"/>
      <w:lvlJc w:val="left"/>
      <w:pPr>
        <w:ind w:left="2323" w:hanging="420"/>
      </w:pPr>
      <w:rPr>
        <w:rFonts w:hint="default"/>
        <w:lang w:val="zh-CN" w:eastAsia="zh-CN" w:bidi="zh-CN"/>
      </w:rPr>
    </w:lvl>
    <w:lvl w:ilvl="3" w:tplc="FF54D6A4">
      <w:numFmt w:val="bullet"/>
      <w:lvlText w:val="•"/>
      <w:lvlJc w:val="left"/>
      <w:pPr>
        <w:ind w:left="3266" w:hanging="420"/>
      </w:pPr>
      <w:rPr>
        <w:rFonts w:hint="default"/>
        <w:lang w:val="zh-CN" w:eastAsia="zh-CN" w:bidi="zh-CN"/>
      </w:rPr>
    </w:lvl>
    <w:lvl w:ilvl="4" w:tplc="E112F472">
      <w:numFmt w:val="bullet"/>
      <w:lvlText w:val="•"/>
      <w:lvlJc w:val="left"/>
      <w:pPr>
        <w:ind w:left="4210" w:hanging="420"/>
      </w:pPr>
      <w:rPr>
        <w:rFonts w:hint="default"/>
        <w:lang w:val="zh-CN" w:eastAsia="zh-CN" w:bidi="zh-CN"/>
      </w:rPr>
    </w:lvl>
    <w:lvl w:ilvl="5" w:tplc="3C62C65A">
      <w:numFmt w:val="bullet"/>
      <w:lvlText w:val="•"/>
      <w:lvlJc w:val="left"/>
      <w:pPr>
        <w:ind w:left="5153" w:hanging="420"/>
      </w:pPr>
      <w:rPr>
        <w:rFonts w:hint="default"/>
        <w:lang w:val="zh-CN" w:eastAsia="zh-CN" w:bidi="zh-CN"/>
      </w:rPr>
    </w:lvl>
    <w:lvl w:ilvl="6" w:tplc="F3B2986A">
      <w:numFmt w:val="bullet"/>
      <w:lvlText w:val="•"/>
      <w:lvlJc w:val="left"/>
      <w:pPr>
        <w:ind w:left="6097" w:hanging="420"/>
      </w:pPr>
      <w:rPr>
        <w:rFonts w:hint="default"/>
        <w:lang w:val="zh-CN" w:eastAsia="zh-CN" w:bidi="zh-CN"/>
      </w:rPr>
    </w:lvl>
    <w:lvl w:ilvl="7" w:tplc="87428D92">
      <w:numFmt w:val="bullet"/>
      <w:lvlText w:val="•"/>
      <w:lvlJc w:val="left"/>
      <w:pPr>
        <w:ind w:left="7040" w:hanging="420"/>
      </w:pPr>
      <w:rPr>
        <w:rFonts w:hint="default"/>
        <w:lang w:val="zh-CN" w:eastAsia="zh-CN" w:bidi="zh-CN"/>
      </w:rPr>
    </w:lvl>
    <w:lvl w:ilvl="8" w:tplc="83EC5B98">
      <w:numFmt w:val="bullet"/>
      <w:lvlText w:val="•"/>
      <w:lvlJc w:val="left"/>
      <w:pPr>
        <w:ind w:left="7984" w:hanging="420"/>
      </w:pPr>
      <w:rPr>
        <w:rFonts w:hint="default"/>
        <w:lang w:val="zh-CN" w:eastAsia="zh-CN" w:bidi="zh-CN"/>
      </w:rPr>
    </w:lvl>
  </w:abstractNum>
  <w:abstractNum w:abstractNumId="24" w15:restartNumberingAfterBreak="0">
    <w:nsid w:val="7F164ADA"/>
    <w:multiLevelType w:val="hybridMultilevel"/>
    <w:tmpl w:val="9BBE75CE"/>
    <w:lvl w:ilvl="0" w:tplc="23108728">
      <w:numFmt w:val="bullet"/>
      <w:lvlText w:val="-"/>
      <w:lvlJc w:val="left"/>
      <w:pPr>
        <w:ind w:left="643" w:hanging="360"/>
      </w:pPr>
      <w:rPr>
        <w:rFonts w:ascii="Arial" w:eastAsia="Times New Roman" w:hAnsi="Arial" w:cs="Arial" w:hint="default"/>
      </w:rPr>
    </w:lvl>
    <w:lvl w:ilvl="1" w:tplc="0C070003" w:tentative="1">
      <w:start w:val="1"/>
      <w:numFmt w:val="bullet"/>
      <w:lvlText w:val="o"/>
      <w:lvlJc w:val="left"/>
      <w:pPr>
        <w:ind w:left="1363" w:hanging="360"/>
      </w:pPr>
      <w:rPr>
        <w:rFonts w:ascii="Courier New" w:hAnsi="Courier New" w:cs="Courier New" w:hint="default"/>
      </w:rPr>
    </w:lvl>
    <w:lvl w:ilvl="2" w:tplc="0C070005" w:tentative="1">
      <w:start w:val="1"/>
      <w:numFmt w:val="bullet"/>
      <w:lvlText w:val=""/>
      <w:lvlJc w:val="left"/>
      <w:pPr>
        <w:ind w:left="2083" w:hanging="360"/>
      </w:pPr>
      <w:rPr>
        <w:rFonts w:ascii="Wingdings" w:hAnsi="Wingdings" w:hint="default"/>
      </w:rPr>
    </w:lvl>
    <w:lvl w:ilvl="3" w:tplc="0C070001" w:tentative="1">
      <w:start w:val="1"/>
      <w:numFmt w:val="bullet"/>
      <w:lvlText w:val=""/>
      <w:lvlJc w:val="left"/>
      <w:pPr>
        <w:ind w:left="2803" w:hanging="360"/>
      </w:pPr>
      <w:rPr>
        <w:rFonts w:ascii="Symbol" w:hAnsi="Symbol" w:hint="default"/>
      </w:rPr>
    </w:lvl>
    <w:lvl w:ilvl="4" w:tplc="0C070003" w:tentative="1">
      <w:start w:val="1"/>
      <w:numFmt w:val="bullet"/>
      <w:lvlText w:val="o"/>
      <w:lvlJc w:val="left"/>
      <w:pPr>
        <w:ind w:left="3523" w:hanging="360"/>
      </w:pPr>
      <w:rPr>
        <w:rFonts w:ascii="Courier New" w:hAnsi="Courier New" w:cs="Courier New" w:hint="default"/>
      </w:rPr>
    </w:lvl>
    <w:lvl w:ilvl="5" w:tplc="0C070005" w:tentative="1">
      <w:start w:val="1"/>
      <w:numFmt w:val="bullet"/>
      <w:lvlText w:val=""/>
      <w:lvlJc w:val="left"/>
      <w:pPr>
        <w:ind w:left="4243" w:hanging="360"/>
      </w:pPr>
      <w:rPr>
        <w:rFonts w:ascii="Wingdings" w:hAnsi="Wingdings" w:hint="default"/>
      </w:rPr>
    </w:lvl>
    <w:lvl w:ilvl="6" w:tplc="0C070001" w:tentative="1">
      <w:start w:val="1"/>
      <w:numFmt w:val="bullet"/>
      <w:lvlText w:val=""/>
      <w:lvlJc w:val="left"/>
      <w:pPr>
        <w:ind w:left="4963" w:hanging="360"/>
      </w:pPr>
      <w:rPr>
        <w:rFonts w:ascii="Symbol" w:hAnsi="Symbol" w:hint="default"/>
      </w:rPr>
    </w:lvl>
    <w:lvl w:ilvl="7" w:tplc="0C070003" w:tentative="1">
      <w:start w:val="1"/>
      <w:numFmt w:val="bullet"/>
      <w:lvlText w:val="o"/>
      <w:lvlJc w:val="left"/>
      <w:pPr>
        <w:ind w:left="5683" w:hanging="360"/>
      </w:pPr>
      <w:rPr>
        <w:rFonts w:ascii="Courier New" w:hAnsi="Courier New" w:cs="Courier New" w:hint="default"/>
      </w:rPr>
    </w:lvl>
    <w:lvl w:ilvl="8" w:tplc="0C070005" w:tentative="1">
      <w:start w:val="1"/>
      <w:numFmt w:val="bullet"/>
      <w:lvlText w:val=""/>
      <w:lvlJc w:val="left"/>
      <w:pPr>
        <w:ind w:left="6403" w:hanging="360"/>
      </w:pPr>
      <w:rPr>
        <w:rFonts w:ascii="Wingdings" w:hAnsi="Wingdings" w:hint="default"/>
      </w:rPr>
    </w:lvl>
  </w:abstractNum>
  <w:num w:numId="1">
    <w:abstractNumId w:val="4"/>
  </w:num>
  <w:num w:numId="2">
    <w:abstractNumId w:val="22"/>
  </w:num>
  <w:num w:numId="3">
    <w:abstractNumId w:val="23"/>
  </w:num>
  <w:num w:numId="4">
    <w:abstractNumId w:val="5"/>
  </w:num>
  <w:num w:numId="5">
    <w:abstractNumId w:val="16"/>
  </w:num>
  <w:num w:numId="6">
    <w:abstractNumId w:val="10"/>
  </w:num>
  <w:num w:numId="7">
    <w:abstractNumId w:val="1"/>
  </w:num>
  <w:num w:numId="8">
    <w:abstractNumId w:val="7"/>
  </w:num>
  <w:num w:numId="9">
    <w:abstractNumId w:val="11"/>
  </w:num>
  <w:num w:numId="10">
    <w:abstractNumId w:val="2"/>
  </w:num>
  <w:num w:numId="11">
    <w:abstractNumId w:val="15"/>
  </w:num>
  <w:num w:numId="12">
    <w:abstractNumId w:val="19"/>
  </w:num>
  <w:num w:numId="13">
    <w:abstractNumId w:val="21"/>
  </w:num>
  <w:num w:numId="14">
    <w:abstractNumId w:val="24"/>
  </w:num>
  <w:num w:numId="15">
    <w:abstractNumId w:val="14"/>
  </w:num>
  <w:num w:numId="16">
    <w:abstractNumId w:val="8"/>
  </w:num>
  <w:num w:numId="17">
    <w:abstractNumId w:val="18"/>
  </w:num>
  <w:num w:numId="18">
    <w:abstractNumId w:val="0"/>
  </w:num>
  <w:num w:numId="19">
    <w:abstractNumId w:val="17"/>
  </w:num>
  <w:num w:numId="20">
    <w:abstractNumId w:val="13"/>
  </w:num>
  <w:num w:numId="21">
    <w:abstractNumId w:val="12"/>
  </w:num>
  <w:num w:numId="22">
    <w:abstractNumId w:val="6"/>
  </w:num>
  <w:num w:numId="23">
    <w:abstractNumId w:val="9"/>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77"/>
    <w:rsid w:val="00002B9C"/>
    <w:rsid w:val="000B4032"/>
    <w:rsid w:val="000D6CC7"/>
    <w:rsid w:val="000F1FB7"/>
    <w:rsid w:val="00106977"/>
    <w:rsid w:val="00106F84"/>
    <w:rsid w:val="00111694"/>
    <w:rsid w:val="001171BD"/>
    <w:rsid w:val="00120312"/>
    <w:rsid w:val="00125A0F"/>
    <w:rsid w:val="00126FB5"/>
    <w:rsid w:val="001272A9"/>
    <w:rsid w:val="00130D8B"/>
    <w:rsid w:val="001316C8"/>
    <w:rsid w:val="0014244C"/>
    <w:rsid w:val="001638A4"/>
    <w:rsid w:val="00197AFF"/>
    <w:rsid w:val="001B0F6D"/>
    <w:rsid w:val="001C226D"/>
    <w:rsid w:val="001D79F7"/>
    <w:rsid w:val="001F04DE"/>
    <w:rsid w:val="001F0854"/>
    <w:rsid w:val="00210253"/>
    <w:rsid w:val="002246B8"/>
    <w:rsid w:val="00237B9E"/>
    <w:rsid w:val="002500E0"/>
    <w:rsid w:val="002555AB"/>
    <w:rsid w:val="002843A1"/>
    <w:rsid w:val="0029755A"/>
    <w:rsid w:val="002D0AA2"/>
    <w:rsid w:val="002D25A4"/>
    <w:rsid w:val="002E0C6A"/>
    <w:rsid w:val="00341EA5"/>
    <w:rsid w:val="00345B04"/>
    <w:rsid w:val="00356496"/>
    <w:rsid w:val="003766DD"/>
    <w:rsid w:val="003970D4"/>
    <w:rsid w:val="003B5D6B"/>
    <w:rsid w:val="003E05F7"/>
    <w:rsid w:val="003E78DD"/>
    <w:rsid w:val="003F77A4"/>
    <w:rsid w:val="003F77D3"/>
    <w:rsid w:val="004056ED"/>
    <w:rsid w:val="00405BA3"/>
    <w:rsid w:val="004465AC"/>
    <w:rsid w:val="0048315D"/>
    <w:rsid w:val="0049324B"/>
    <w:rsid w:val="004D13BF"/>
    <w:rsid w:val="00500B38"/>
    <w:rsid w:val="005062AC"/>
    <w:rsid w:val="00511D07"/>
    <w:rsid w:val="0051267B"/>
    <w:rsid w:val="00513789"/>
    <w:rsid w:val="00527F8A"/>
    <w:rsid w:val="005608AD"/>
    <w:rsid w:val="005968FD"/>
    <w:rsid w:val="00597B64"/>
    <w:rsid w:val="005B2F2D"/>
    <w:rsid w:val="005C7EFC"/>
    <w:rsid w:val="005F615B"/>
    <w:rsid w:val="00606493"/>
    <w:rsid w:val="006245B6"/>
    <w:rsid w:val="0066578E"/>
    <w:rsid w:val="006926E4"/>
    <w:rsid w:val="006941C5"/>
    <w:rsid w:val="007419E9"/>
    <w:rsid w:val="00742CA1"/>
    <w:rsid w:val="007848AC"/>
    <w:rsid w:val="007903D4"/>
    <w:rsid w:val="007A214A"/>
    <w:rsid w:val="007B73E0"/>
    <w:rsid w:val="007F2362"/>
    <w:rsid w:val="00806628"/>
    <w:rsid w:val="0081343D"/>
    <w:rsid w:val="008169ED"/>
    <w:rsid w:val="00825A13"/>
    <w:rsid w:val="008540FE"/>
    <w:rsid w:val="008657E6"/>
    <w:rsid w:val="00880CBC"/>
    <w:rsid w:val="00881851"/>
    <w:rsid w:val="0088630C"/>
    <w:rsid w:val="0089075C"/>
    <w:rsid w:val="008C4D5F"/>
    <w:rsid w:val="008C66C0"/>
    <w:rsid w:val="0090370F"/>
    <w:rsid w:val="00941B9E"/>
    <w:rsid w:val="00952290"/>
    <w:rsid w:val="0096162E"/>
    <w:rsid w:val="009742BF"/>
    <w:rsid w:val="0098675E"/>
    <w:rsid w:val="009961DD"/>
    <w:rsid w:val="009A6A94"/>
    <w:rsid w:val="009C0874"/>
    <w:rsid w:val="009D3FDC"/>
    <w:rsid w:val="009E43AC"/>
    <w:rsid w:val="009F053D"/>
    <w:rsid w:val="009F7DD2"/>
    <w:rsid w:val="00A01B9E"/>
    <w:rsid w:val="00A0621C"/>
    <w:rsid w:val="00A25143"/>
    <w:rsid w:val="00A27CDC"/>
    <w:rsid w:val="00A30B75"/>
    <w:rsid w:val="00A346E4"/>
    <w:rsid w:val="00A354FF"/>
    <w:rsid w:val="00A40557"/>
    <w:rsid w:val="00A55F8C"/>
    <w:rsid w:val="00A743CA"/>
    <w:rsid w:val="00A9532A"/>
    <w:rsid w:val="00AA16ED"/>
    <w:rsid w:val="00AD7765"/>
    <w:rsid w:val="00AF2378"/>
    <w:rsid w:val="00B1697B"/>
    <w:rsid w:val="00B40FAB"/>
    <w:rsid w:val="00B551E8"/>
    <w:rsid w:val="00B556F7"/>
    <w:rsid w:val="00B96515"/>
    <w:rsid w:val="00BC6E0E"/>
    <w:rsid w:val="00BC7CDE"/>
    <w:rsid w:val="00BF6D6A"/>
    <w:rsid w:val="00BF7476"/>
    <w:rsid w:val="00C20E68"/>
    <w:rsid w:val="00C455E2"/>
    <w:rsid w:val="00C67B7C"/>
    <w:rsid w:val="00C733D7"/>
    <w:rsid w:val="00CB4344"/>
    <w:rsid w:val="00CC11B1"/>
    <w:rsid w:val="00CD7B68"/>
    <w:rsid w:val="00D8527F"/>
    <w:rsid w:val="00D877AD"/>
    <w:rsid w:val="00DA0F80"/>
    <w:rsid w:val="00DA79B2"/>
    <w:rsid w:val="00DC33A4"/>
    <w:rsid w:val="00DF2140"/>
    <w:rsid w:val="00E038B3"/>
    <w:rsid w:val="00E26F45"/>
    <w:rsid w:val="00E42814"/>
    <w:rsid w:val="00E43C05"/>
    <w:rsid w:val="00E64E82"/>
    <w:rsid w:val="00E66A7D"/>
    <w:rsid w:val="00E7542B"/>
    <w:rsid w:val="00EA7D01"/>
    <w:rsid w:val="00EE52D7"/>
    <w:rsid w:val="00F27307"/>
    <w:rsid w:val="00F273D3"/>
    <w:rsid w:val="00F42A70"/>
    <w:rsid w:val="00F45EC8"/>
    <w:rsid w:val="00F67331"/>
    <w:rsid w:val="00F73DE5"/>
    <w:rsid w:val="00F84C60"/>
    <w:rsid w:val="00F85FC1"/>
    <w:rsid w:val="00F86EBA"/>
    <w:rsid w:val="00FD3C61"/>
    <w:rsid w:val="00FE1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CEDD"/>
  <w15:docId w15:val="{C3A2188E-1444-4B0C-B863-9C6F607A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zh-CN" w:eastAsia="zh-CN" w:bidi="zh-CN"/>
    </w:rPr>
  </w:style>
  <w:style w:type="paragraph" w:styleId="Heading1">
    <w:name w:val="heading 1"/>
    <w:basedOn w:val="Normal"/>
    <w:qFormat/>
    <w:pPr>
      <w:ind w:left="113"/>
      <w:outlineLvl w:val="0"/>
    </w:pPr>
    <w:rPr>
      <w:b/>
      <w:bCs/>
      <w:sz w:val="18"/>
      <w:szCs w:val="18"/>
    </w:rPr>
  </w:style>
  <w:style w:type="paragraph" w:styleId="Heading2">
    <w:name w:val="heading 2"/>
    <w:basedOn w:val="Normal"/>
    <w:next w:val="Heading3"/>
    <w:link w:val="Heading2Char"/>
    <w:rsid w:val="007419E9"/>
    <w:pPr>
      <w:keepNext/>
      <w:keepLines/>
      <w:widowControl/>
      <w:topLinePunct/>
      <w:autoSpaceDE/>
      <w:autoSpaceDN/>
      <w:adjustRightInd w:val="0"/>
      <w:snapToGrid w:val="0"/>
      <w:spacing w:before="600" w:after="160" w:line="240" w:lineRule="atLeast"/>
      <w:outlineLvl w:val="1"/>
    </w:pPr>
    <w:rPr>
      <w:rFonts w:ascii="Book Antiqua" w:eastAsia="SimHei" w:hAnsi="Book Antiqua" w:cs="Book Antiqua"/>
      <w:b/>
      <w:bCs/>
      <w:noProof/>
      <w:sz w:val="36"/>
      <w:szCs w:val="36"/>
      <w:lang w:val="en-US" w:eastAsia="en-US" w:bidi="ar-SA"/>
    </w:rPr>
  </w:style>
  <w:style w:type="paragraph" w:styleId="Heading3">
    <w:name w:val="heading 3"/>
    <w:basedOn w:val="Normal"/>
    <w:next w:val="Normal"/>
    <w:link w:val="Heading3Char"/>
    <w:rsid w:val="007419E9"/>
    <w:pPr>
      <w:keepNext/>
      <w:keepLines/>
      <w:widowControl/>
      <w:topLinePunct/>
      <w:autoSpaceDE/>
      <w:autoSpaceDN/>
      <w:adjustRightInd w:val="0"/>
      <w:snapToGrid w:val="0"/>
      <w:spacing w:before="200" w:after="160" w:line="240" w:lineRule="atLeast"/>
      <w:outlineLvl w:val="2"/>
    </w:pPr>
    <w:rPr>
      <w:rFonts w:ascii="Book Antiqua" w:eastAsia="SimHei" w:hAnsi="Book Antiqua" w:cs="SimSun"/>
      <w:b/>
      <w:noProof/>
      <w:sz w:val="32"/>
      <w:szCs w:val="32"/>
      <w:lang w:val="en-US" w:bidi="ar-SA"/>
    </w:rPr>
  </w:style>
  <w:style w:type="paragraph" w:styleId="Heading4">
    <w:name w:val="heading 4"/>
    <w:basedOn w:val="Normal"/>
    <w:next w:val="Normal"/>
    <w:link w:val="Heading4Char"/>
    <w:rsid w:val="007419E9"/>
    <w:pPr>
      <w:keepNext/>
      <w:keepLines/>
      <w:widowControl/>
      <w:topLinePunct/>
      <w:autoSpaceDE/>
      <w:autoSpaceDN/>
      <w:adjustRightInd w:val="0"/>
      <w:snapToGrid w:val="0"/>
      <w:spacing w:before="200" w:after="160" w:line="240" w:lineRule="atLeast"/>
      <w:outlineLvl w:val="3"/>
    </w:pPr>
    <w:rPr>
      <w:rFonts w:ascii="Book Antiqua" w:eastAsia="SimHei" w:hAnsi="Book Antiqua" w:cs="SimSun"/>
      <w:b/>
      <w:noProof/>
      <w:sz w:val="28"/>
      <w:szCs w:val="28"/>
      <w:lang w:val="en-US" w:bidi="ar-SA"/>
    </w:rPr>
  </w:style>
  <w:style w:type="paragraph" w:styleId="Heading5">
    <w:name w:val="heading 5"/>
    <w:basedOn w:val="Normal"/>
    <w:next w:val="Normal"/>
    <w:link w:val="Heading5Char"/>
    <w:rsid w:val="007419E9"/>
    <w:pPr>
      <w:keepNext/>
      <w:keepLines/>
      <w:widowControl/>
      <w:topLinePunct/>
      <w:autoSpaceDE/>
      <w:autoSpaceDN/>
      <w:adjustRightInd w:val="0"/>
      <w:snapToGrid w:val="0"/>
      <w:spacing w:before="200" w:after="160" w:line="240" w:lineRule="atLeast"/>
      <w:outlineLvl w:val="4"/>
    </w:pPr>
    <w:rPr>
      <w:rFonts w:ascii="Book Antiqua" w:eastAsia="SimHei" w:hAnsi="Book Antiqua" w:cs="SimSun"/>
      <w:b/>
      <w:noProof/>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105"/>
      <w:ind w:left="953" w:hanging="421"/>
    </w:pPr>
  </w:style>
  <w:style w:type="paragraph" w:customStyle="1" w:styleId="TableParagraph">
    <w:name w:val="Table Paragraph"/>
    <w:basedOn w:val="Normal"/>
    <w:uiPriority w:val="1"/>
    <w:qFormat/>
    <w:pPr>
      <w:spacing w:before="29"/>
      <w:ind w:left="112"/>
    </w:pPr>
    <w:rPr>
      <w:rFonts w:ascii="Times New Roman" w:eastAsia="Times New Roman" w:hAnsi="Times New Roman" w:cs="Times New Roman"/>
    </w:rPr>
  </w:style>
  <w:style w:type="paragraph" w:styleId="Header">
    <w:name w:val="header"/>
    <w:basedOn w:val="Normal"/>
    <w:link w:val="HeaderChar"/>
    <w:uiPriority w:val="99"/>
    <w:unhideWhenUsed/>
    <w:rsid w:val="00597B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97B64"/>
    <w:rPr>
      <w:rFonts w:ascii="Arial" w:eastAsia="Arial" w:hAnsi="Arial" w:cs="Arial"/>
      <w:sz w:val="18"/>
      <w:szCs w:val="18"/>
      <w:lang w:val="zh-CN" w:eastAsia="zh-CN" w:bidi="zh-CN"/>
    </w:rPr>
  </w:style>
  <w:style w:type="paragraph" w:styleId="Footer">
    <w:name w:val="footer"/>
    <w:basedOn w:val="Normal"/>
    <w:link w:val="FooterChar"/>
    <w:uiPriority w:val="99"/>
    <w:unhideWhenUsed/>
    <w:rsid w:val="00597B6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97B64"/>
    <w:rPr>
      <w:rFonts w:ascii="Arial" w:eastAsia="Arial" w:hAnsi="Arial" w:cs="Arial"/>
      <w:sz w:val="18"/>
      <w:szCs w:val="18"/>
      <w:lang w:val="zh-CN" w:eastAsia="zh-CN" w:bidi="zh-CN"/>
    </w:rPr>
  </w:style>
  <w:style w:type="character" w:styleId="Hyperlink">
    <w:name w:val="Hyperlink"/>
    <w:basedOn w:val="DefaultParagraphFont"/>
    <w:uiPriority w:val="99"/>
    <w:unhideWhenUsed/>
    <w:rsid w:val="00002B9C"/>
    <w:rPr>
      <w:color w:val="0000FF" w:themeColor="hyperlink"/>
      <w:u w:val="single"/>
    </w:rPr>
  </w:style>
  <w:style w:type="character" w:customStyle="1" w:styleId="1">
    <w:name w:val="未处理的提及1"/>
    <w:basedOn w:val="DefaultParagraphFont"/>
    <w:uiPriority w:val="99"/>
    <w:semiHidden/>
    <w:unhideWhenUsed/>
    <w:rsid w:val="00002B9C"/>
    <w:rPr>
      <w:color w:val="605E5C"/>
      <w:shd w:val="clear" w:color="auto" w:fill="E1DFDD"/>
    </w:rPr>
  </w:style>
  <w:style w:type="paragraph" w:customStyle="1" w:styleId="CharChar1CharCharCharChar1">
    <w:name w:val="Char Char1 Char Char Char Char1"/>
    <w:basedOn w:val="Normal"/>
    <w:rsid w:val="00881851"/>
    <w:pPr>
      <w:autoSpaceDE/>
      <w:autoSpaceDN/>
      <w:jc w:val="both"/>
    </w:pPr>
    <w:rPr>
      <w:rFonts w:ascii="Tahoma" w:eastAsiaTheme="minorEastAsia" w:hAnsi="Tahoma" w:cs="Times New Roman"/>
      <w:kern w:val="2"/>
      <w:sz w:val="24"/>
      <w:szCs w:val="20"/>
      <w:lang w:val="en-US" w:bidi="ar-SA"/>
    </w:rPr>
  </w:style>
  <w:style w:type="table" w:styleId="TableGrid">
    <w:name w:val="Table Grid"/>
    <w:basedOn w:val="TableNormal"/>
    <w:rsid w:val="00881851"/>
    <w:pPr>
      <w:widowControl/>
      <w:autoSpaceDE/>
      <w:autoSpaceDN/>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419E9"/>
    <w:rPr>
      <w:rFonts w:ascii="Book Antiqua" w:eastAsia="SimHei" w:hAnsi="Book Antiqua" w:cs="Book Antiqua"/>
      <w:b/>
      <w:bCs/>
      <w:noProof/>
      <w:sz w:val="36"/>
      <w:szCs w:val="36"/>
    </w:rPr>
  </w:style>
  <w:style w:type="character" w:customStyle="1" w:styleId="Heading3Char">
    <w:name w:val="Heading 3 Char"/>
    <w:basedOn w:val="DefaultParagraphFont"/>
    <w:link w:val="Heading3"/>
    <w:rsid w:val="007419E9"/>
    <w:rPr>
      <w:rFonts w:ascii="Book Antiqua" w:eastAsia="SimHei" w:hAnsi="Book Antiqua" w:cs="SimSun"/>
      <w:b/>
      <w:noProof/>
      <w:sz w:val="32"/>
      <w:szCs w:val="32"/>
      <w:lang w:eastAsia="zh-CN"/>
    </w:rPr>
  </w:style>
  <w:style w:type="character" w:customStyle="1" w:styleId="Heading4Char">
    <w:name w:val="Heading 4 Char"/>
    <w:basedOn w:val="DefaultParagraphFont"/>
    <w:link w:val="Heading4"/>
    <w:rsid w:val="007419E9"/>
    <w:rPr>
      <w:rFonts w:ascii="Book Antiqua" w:eastAsia="SimHei" w:hAnsi="Book Antiqua" w:cs="SimSun"/>
      <w:b/>
      <w:noProof/>
      <w:sz w:val="28"/>
      <w:szCs w:val="28"/>
      <w:lang w:eastAsia="zh-CN"/>
    </w:rPr>
  </w:style>
  <w:style w:type="character" w:customStyle="1" w:styleId="Heading5Char">
    <w:name w:val="Heading 5 Char"/>
    <w:basedOn w:val="DefaultParagraphFont"/>
    <w:link w:val="Heading5"/>
    <w:rsid w:val="007419E9"/>
    <w:rPr>
      <w:rFonts w:ascii="Book Antiqua" w:eastAsia="SimHei" w:hAnsi="Book Antiqua" w:cs="SimSun"/>
      <w:b/>
      <w:noProof/>
      <w:sz w:val="24"/>
      <w:szCs w:val="24"/>
      <w:lang w:eastAsia="zh-CN"/>
    </w:rPr>
  </w:style>
  <w:style w:type="paragraph" w:customStyle="1" w:styleId="BlockLabel">
    <w:name w:val="Block Label"/>
    <w:basedOn w:val="Normal"/>
    <w:next w:val="Normal"/>
    <w:rsid w:val="007419E9"/>
    <w:pPr>
      <w:keepNext/>
      <w:keepLines/>
      <w:widowControl/>
      <w:topLinePunct/>
      <w:autoSpaceDE/>
      <w:autoSpaceDN/>
      <w:adjustRightInd w:val="0"/>
      <w:snapToGrid w:val="0"/>
      <w:spacing w:before="300" w:after="80" w:line="240" w:lineRule="atLeast"/>
    </w:pPr>
    <w:rPr>
      <w:rFonts w:ascii="Book Antiqua" w:eastAsia="SimHei" w:hAnsi="Book Antiqua" w:cs="Book Antiqua"/>
      <w:b/>
      <w:bCs/>
      <w:sz w:val="26"/>
      <w:szCs w:val="26"/>
      <w:lang w:val="en-US" w:bidi="ar-SA"/>
    </w:rPr>
  </w:style>
  <w:style w:type="paragraph" w:customStyle="1" w:styleId="FigureDescription">
    <w:name w:val="Figure Description"/>
    <w:next w:val="Normal"/>
    <w:rsid w:val="007419E9"/>
    <w:pPr>
      <w:keepNext/>
      <w:widowControl/>
      <w:autoSpaceDE/>
      <w:autoSpaceDN/>
      <w:adjustRightInd w:val="0"/>
      <w:snapToGrid w:val="0"/>
      <w:spacing w:before="320" w:after="80" w:line="240" w:lineRule="atLeast"/>
      <w:ind w:left="1701"/>
    </w:pPr>
    <w:rPr>
      <w:rFonts w:ascii="Times New Roman" w:eastAsia="SimHei" w:hAnsi="Times New Roman" w:cs="Arial"/>
      <w:spacing w:val="-4"/>
      <w:kern w:val="2"/>
      <w:sz w:val="21"/>
      <w:szCs w:val="21"/>
      <w:lang w:eastAsia="zh-CN"/>
    </w:rPr>
  </w:style>
  <w:style w:type="paragraph" w:customStyle="1" w:styleId="Step">
    <w:name w:val="Step"/>
    <w:basedOn w:val="Normal"/>
    <w:rsid w:val="007419E9"/>
    <w:pPr>
      <w:widowControl/>
      <w:tabs>
        <w:tab w:val="num" w:pos="1701"/>
      </w:tabs>
      <w:topLinePunct/>
      <w:autoSpaceDE/>
      <w:autoSpaceDN/>
      <w:adjustRightInd w:val="0"/>
      <w:snapToGrid w:val="0"/>
      <w:spacing w:before="160" w:after="160" w:line="240" w:lineRule="atLeast"/>
      <w:ind w:left="1701" w:hanging="159"/>
    </w:pPr>
    <w:rPr>
      <w:rFonts w:ascii="Times New Roman" w:eastAsia="SimSun" w:hAnsi="Times New Roman"/>
      <w:snapToGrid w:val="0"/>
      <w:sz w:val="21"/>
      <w:szCs w:val="21"/>
      <w:lang w:val="en-US" w:bidi="ar-SA"/>
    </w:rPr>
  </w:style>
  <w:style w:type="paragraph" w:customStyle="1" w:styleId="TableDescription">
    <w:name w:val="Table Description"/>
    <w:basedOn w:val="Normal"/>
    <w:next w:val="Normal"/>
    <w:rsid w:val="007419E9"/>
    <w:pPr>
      <w:keepNext/>
      <w:widowControl/>
      <w:topLinePunct/>
      <w:autoSpaceDE/>
      <w:autoSpaceDN/>
      <w:adjustRightInd w:val="0"/>
      <w:snapToGrid w:val="0"/>
      <w:spacing w:before="320" w:after="80" w:line="240" w:lineRule="atLeast"/>
      <w:ind w:left="1701"/>
    </w:pPr>
    <w:rPr>
      <w:rFonts w:ascii="Times New Roman" w:eastAsia="SimHei" w:hAnsi="Times New Roman"/>
      <w:spacing w:val="-4"/>
      <w:kern w:val="2"/>
      <w:sz w:val="21"/>
      <w:szCs w:val="21"/>
      <w:lang w:val="en-US" w:bidi="ar-SA"/>
    </w:rPr>
  </w:style>
  <w:style w:type="paragraph" w:customStyle="1" w:styleId="TableHeading">
    <w:name w:val="Table Heading"/>
    <w:basedOn w:val="Normal"/>
    <w:rsid w:val="00A0621C"/>
    <w:pPr>
      <w:topLinePunct/>
      <w:autoSpaceDE/>
      <w:autoSpaceDN/>
      <w:adjustRightInd w:val="0"/>
      <w:snapToGrid w:val="0"/>
      <w:spacing w:before="80" w:after="80" w:line="240" w:lineRule="atLeast"/>
    </w:pPr>
    <w:rPr>
      <w:rFonts w:ascii="Book Antiqua" w:eastAsia="SimHei" w:hAnsi="Book Antiqua" w:cs="Book Antiqua"/>
      <w:b/>
      <w:bCs/>
      <w:snapToGrid w:val="0"/>
      <w:sz w:val="21"/>
      <w:szCs w:val="21"/>
      <w:lang w:val="en-US" w:bidi="ar-SA"/>
    </w:rPr>
  </w:style>
  <w:style w:type="paragraph" w:customStyle="1" w:styleId="TableText">
    <w:name w:val="Table Text"/>
    <w:basedOn w:val="Normal"/>
    <w:rsid w:val="00A0621C"/>
    <w:pPr>
      <w:topLinePunct/>
      <w:autoSpaceDE/>
      <w:autoSpaceDN/>
      <w:adjustRightInd w:val="0"/>
      <w:snapToGrid w:val="0"/>
      <w:spacing w:before="80" w:after="80" w:line="240" w:lineRule="atLeast"/>
    </w:pPr>
    <w:rPr>
      <w:rFonts w:ascii="Times New Roman" w:eastAsia="SimSun" w:hAnsi="Times New Roman"/>
      <w:snapToGrid w:val="0"/>
      <w:sz w:val="21"/>
      <w:szCs w:val="21"/>
      <w:lang w:val="en-US" w:bidi="ar-SA"/>
    </w:rPr>
  </w:style>
  <w:style w:type="character" w:styleId="CommentReference">
    <w:name w:val="annotation reference"/>
    <w:basedOn w:val="DefaultParagraphFont"/>
    <w:semiHidden/>
    <w:rsid w:val="009C0874"/>
    <w:rPr>
      <w:sz w:val="16"/>
      <w:szCs w:val="16"/>
    </w:rPr>
  </w:style>
  <w:style w:type="paragraph" w:styleId="CommentText">
    <w:name w:val="annotation text"/>
    <w:basedOn w:val="Normal"/>
    <w:link w:val="CommentTextChar"/>
    <w:semiHidden/>
    <w:rsid w:val="009C0874"/>
    <w:pPr>
      <w:autoSpaceDE/>
      <w:autoSpaceDN/>
      <w:jc w:val="both"/>
    </w:pPr>
    <w:rPr>
      <w:rFonts w:ascii="Times New Roman" w:eastAsiaTheme="minorEastAsia" w:hAnsi="Times New Roman" w:cs="Times New Roman"/>
      <w:kern w:val="2"/>
      <w:sz w:val="20"/>
      <w:szCs w:val="20"/>
      <w:lang w:val="en-US" w:bidi="ar-SA"/>
    </w:rPr>
  </w:style>
  <w:style w:type="character" w:customStyle="1" w:styleId="CommentTextChar">
    <w:name w:val="Comment Text Char"/>
    <w:basedOn w:val="DefaultParagraphFont"/>
    <w:link w:val="CommentText"/>
    <w:semiHidden/>
    <w:rsid w:val="009C0874"/>
    <w:rPr>
      <w:rFonts w:ascii="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9C0874"/>
    <w:rPr>
      <w:sz w:val="18"/>
      <w:szCs w:val="18"/>
    </w:rPr>
  </w:style>
  <w:style w:type="character" w:customStyle="1" w:styleId="BalloonTextChar">
    <w:name w:val="Balloon Text Char"/>
    <w:basedOn w:val="DefaultParagraphFont"/>
    <w:link w:val="BalloonText"/>
    <w:uiPriority w:val="99"/>
    <w:semiHidden/>
    <w:rsid w:val="009C0874"/>
    <w:rPr>
      <w:rFonts w:ascii="Arial" w:eastAsia="Arial" w:hAnsi="Arial" w:cs="Arial"/>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598522">
      <w:bodyDiv w:val="1"/>
      <w:marLeft w:val="0"/>
      <w:marRight w:val="0"/>
      <w:marTop w:val="0"/>
      <w:marBottom w:val="0"/>
      <w:divBdr>
        <w:top w:val="none" w:sz="0" w:space="0" w:color="auto"/>
        <w:left w:val="none" w:sz="0" w:space="0" w:color="auto"/>
        <w:bottom w:val="none" w:sz="0" w:space="0" w:color="auto"/>
        <w:right w:val="none" w:sz="0" w:space="0" w:color="auto"/>
      </w:divBdr>
      <w:divsChild>
        <w:div w:id="1148327336">
          <w:marLeft w:val="0"/>
          <w:marRight w:val="0"/>
          <w:marTop w:val="0"/>
          <w:marBottom w:val="0"/>
          <w:divBdr>
            <w:top w:val="none" w:sz="0" w:space="0" w:color="auto"/>
            <w:left w:val="none" w:sz="0" w:space="0" w:color="auto"/>
            <w:bottom w:val="none" w:sz="0" w:space="0" w:color="auto"/>
            <w:right w:val="none" w:sz="0" w:space="0" w:color="auto"/>
          </w:divBdr>
          <w:divsChild>
            <w:div w:id="706756864">
              <w:marLeft w:val="0"/>
              <w:marRight w:val="0"/>
              <w:marTop w:val="0"/>
              <w:marBottom w:val="0"/>
              <w:divBdr>
                <w:top w:val="none" w:sz="0" w:space="0" w:color="auto"/>
                <w:left w:val="none" w:sz="0" w:space="0" w:color="auto"/>
                <w:bottom w:val="none" w:sz="0" w:space="0" w:color="auto"/>
                <w:right w:val="none" w:sz="0" w:space="0" w:color="auto"/>
              </w:divBdr>
              <w:divsChild>
                <w:div w:id="754284266">
                  <w:marLeft w:val="0"/>
                  <w:marRight w:val="0"/>
                  <w:marTop w:val="0"/>
                  <w:marBottom w:val="0"/>
                  <w:divBdr>
                    <w:top w:val="none" w:sz="0" w:space="0" w:color="auto"/>
                    <w:left w:val="none" w:sz="0" w:space="0" w:color="auto"/>
                    <w:bottom w:val="none" w:sz="0" w:space="0" w:color="auto"/>
                    <w:right w:val="none" w:sz="0" w:space="0" w:color="auto"/>
                  </w:divBdr>
                  <w:divsChild>
                    <w:div w:id="386537194">
                      <w:marLeft w:val="0"/>
                      <w:marRight w:val="0"/>
                      <w:marTop w:val="0"/>
                      <w:marBottom w:val="0"/>
                      <w:divBdr>
                        <w:top w:val="none" w:sz="0" w:space="0" w:color="auto"/>
                        <w:left w:val="none" w:sz="0" w:space="0" w:color="auto"/>
                        <w:bottom w:val="none" w:sz="0" w:space="0" w:color="auto"/>
                        <w:right w:val="none" w:sz="0" w:space="0" w:color="auto"/>
                      </w:divBdr>
                      <w:divsChild>
                        <w:div w:id="1716344235">
                          <w:marLeft w:val="0"/>
                          <w:marRight w:val="0"/>
                          <w:marTop w:val="0"/>
                          <w:marBottom w:val="0"/>
                          <w:divBdr>
                            <w:top w:val="none" w:sz="0" w:space="0" w:color="auto"/>
                            <w:left w:val="none" w:sz="0" w:space="0" w:color="auto"/>
                            <w:bottom w:val="none" w:sz="0" w:space="0" w:color="auto"/>
                            <w:right w:val="none" w:sz="0" w:space="0" w:color="auto"/>
                          </w:divBdr>
                          <w:divsChild>
                            <w:div w:id="567956041">
                              <w:marLeft w:val="0"/>
                              <w:marRight w:val="0"/>
                              <w:marTop w:val="0"/>
                              <w:marBottom w:val="0"/>
                              <w:divBdr>
                                <w:top w:val="none" w:sz="0" w:space="0" w:color="auto"/>
                                <w:left w:val="none" w:sz="0" w:space="0" w:color="auto"/>
                                <w:bottom w:val="none" w:sz="0" w:space="0" w:color="auto"/>
                                <w:right w:val="none" w:sz="0" w:space="0" w:color="auto"/>
                              </w:divBdr>
                              <w:divsChild>
                                <w:div w:id="1966278227">
                                  <w:marLeft w:val="0"/>
                                  <w:marRight w:val="0"/>
                                  <w:marTop w:val="0"/>
                                  <w:marBottom w:val="0"/>
                                  <w:divBdr>
                                    <w:top w:val="none" w:sz="0" w:space="0" w:color="auto"/>
                                    <w:left w:val="none" w:sz="0" w:space="0" w:color="auto"/>
                                    <w:bottom w:val="none" w:sz="0" w:space="0" w:color="auto"/>
                                    <w:right w:val="none" w:sz="0" w:space="0" w:color="auto"/>
                                  </w:divBdr>
                                  <w:divsChild>
                                    <w:div w:id="621427409">
                                      <w:marLeft w:val="0"/>
                                      <w:marRight w:val="0"/>
                                      <w:marTop w:val="0"/>
                                      <w:marBottom w:val="0"/>
                                      <w:divBdr>
                                        <w:top w:val="none" w:sz="0" w:space="0" w:color="auto"/>
                                        <w:left w:val="none" w:sz="0" w:space="0" w:color="auto"/>
                                        <w:bottom w:val="none" w:sz="0" w:space="0" w:color="auto"/>
                                        <w:right w:val="none" w:sz="0" w:space="0" w:color="auto"/>
                                      </w:divBdr>
                                      <w:divsChild>
                                        <w:div w:id="1991205606">
                                          <w:marLeft w:val="0"/>
                                          <w:marRight w:val="0"/>
                                          <w:marTop w:val="0"/>
                                          <w:marBottom w:val="0"/>
                                          <w:divBdr>
                                            <w:top w:val="none" w:sz="0" w:space="0" w:color="auto"/>
                                            <w:left w:val="none" w:sz="0" w:space="0" w:color="auto"/>
                                            <w:bottom w:val="none" w:sz="0" w:space="0" w:color="auto"/>
                                            <w:right w:val="none" w:sz="0" w:space="0" w:color="auto"/>
                                          </w:divBdr>
                                          <w:divsChild>
                                            <w:div w:id="1941178929">
                                              <w:marLeft w:val="0"/>
                                              <w:marRight w:val="0"/>
                                              <w:marTop w:val="0"/>
                                              <w:marBottom w:val="495"/>
                                              <w:divBdr>
                                                <w:top w:val="none" w:sz="0" w:space="0" w:color="auto"/>
                                                <w:left w:val="none" w:sz="0" w:space="0" w:color="auto"/>
                                                <w:bottom w:val="none" w:sz="0" w:space="0" w:color="auto"/>
                                                <w:right w:val="none" w:sz="0" w:space="0" w:color="auto"/>
                                              </w:divBdr>
                                              <w:divsChild>
                                                <w:div w:id="16468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huawei.com/eu/" TargetMode="External"/><Relationship Id="rId3" Type="http://schemas.openxmlformats.org/officeDocument/2006/relationships/settings" Target="settings.xml"/><Relationship Id="rId7" Type="http://schemas.openxmlformats.org/officeDocument/2006/relationships/hyperlink" Target="mailto:eu_inverter_support@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14809</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Houmaomao</dc:creator>
  <cp:lastModifiedBy>Roman Kheder</cp:lastModifiedBy>
  <cp:revision>2</cp:revision>
  <cp:lastPrinted>2020-02-24T12:32:00Z</cp:lastPrinted>
  <dcterms:created xsi:type="dcterms:W3CDTF">2024-03-12T08:23:00Z</dcterms:created>
  <dcterms:modified xsi:type="dcterms:W3CDTF">2024-03-12T08:23:00Z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2013</vt:lpwstr>
  </property>
  <property fmtid="{D5CDD505-2E9C-101B-9397-08002B2CF9AE}" pid="4" name="LastSaved">
    <vt:filetime>2019-11-13T00:00:00Z</vt:filetime>
  </property>
  <property fmtid="{D5CDD505-2E9C-101B-9397-08002B2CF9AE}" pid="5" name="_2015_ms_pID_725343">
    <vt:lpwstr>(2)F5Ay2R8bqiSSZBK7ctc0pu1muek/vtOaGWqZ9I2Bu/M2SVnasbxikmRNZQiiSYJrwJll5J9r
CmOIDSE0zeKjUXRbuWgg2DYLcELak+i2hRKKNYSw7mgjTO8YyAiW/hiqO9TW9gZNo/Sy5gTN
TU7n59RBFpxsgfwzyqXgIrgp30Yp1vvM6uHM1sTTjfq/RjL+r/4ftjzY+yvUUIK7J2ax2X57
nABVwK6cwqGx1p0Q57</vt:lpwstr>
  </property>
  <property fmtid="{D5CDD505-2E9C-101B-9397-08002B2CF9AE}" pid="6" name="_2015_ms_pID_7253431">
    <vt:lpwstr>TDzsK+A82am3Qk/UcbkGq4ox/NonhocSo1Dotk3hqvnmrejFYzUgm9
PFqQurHqYnsFFRmh4RR6bYPUmtkdTH4GZWTuyS7Wbd7wAU3Q+oySHKqq18DdtakASZ8zU3wc
7vR3gWp1mtgy47eOLp9KhmQlJCHrUrauasyW/A6oVgBjZSmmcGeyPLstjbdWNdJmUXTWyS6v
LhQyqfO3KwYgUNu6</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1678975178</vt:lpwstr>
  </property>
</Properties>
</file>